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A5B24" w14:textId="525CFA1B" w:rsidR="00470513" w:rsidRPr="00315502" w:rsidRDefault="00470513" w:rsidP="00470513">
      <w:pPr>
        <w:jc w:val="center"/>
        <w:rPr>
          <w:rFonts w:ascii="华康俪金黑W8(P)" w:eastAsia="华康俪金黑W8(P)" w:hAnsi="Times New Roman"/>
          <w:sz w:val="32"/>
          <w:szCs w:val="32"/>
        </w:rPr>
      </w:pPr>
      <w:r w:rsidRPr="00315502">
        <w:rPr>
          <w:rFonts w:ascii="华康俪金黑W8(P)" w:eastAsia="华康俪金黑W8(P)" w:hAnsi="Times New Roman" w:hint="eastAsia"/>
          <w:sz w:val="32"/>
          <w:szCs w:val="32"/>
        </w:rPr>
        <w:t>课题1 红利因子</w:t>
      </w:r>
      <w:r w:rsidR="004A79BF">
        <w:rPr>
          <w:rFonts w:ascii="华康俪金黑W8(P)" w:eastAsia="华康俪金黑W8(P)" w:hAnsi="Times New Roman" w:hint="eastAsia"/>
          <w:sz w:val="32"/>
          <w:szCs w:val="32"/>
        </w:rPr>
        <w:t>交叉选股</w:t>
      </w:r>
      <w:r w:rsidRPr="00315502">
        <w:rPr>
          <w:rFonts w:ascii="华康俪金黑W8(P)" w:eastAsia="华康俪金黑W8(P)" w:hAnsi="Times New Roman" w:hint="eastAsia"/>
          <w:sz w:val="32"/>
          <w:szCs w:val="32"/>
        </w:rPr>
        <w:t>研究</w:t>
      </w:r>
      <w:r w:rsidR="00315502" w:rsidRPr="00315502">
        <w:rPr>
          <w:rFonts w:ascii="华康俪金黑W8(P)" w:eastAsia="华康俪金黑W8(P)" w:hAnsi="Times New Roman" w:hint="eastAsia"/>
          <w:sz w:val="32"/>
          <w:szCs w:val="32"/>
        </w:rPr>
        <w:t>报告</w:t>
      </w:r>
    </w:p>
    <w:p w14:paraId="0A7A2F10" w14:textId="0CE5BC7D" w:rsidR="00470513" w:rsidRDefault="00470513" w:rsidP="00470513">
      <w:pPr>
        <w:jc w:val="center"/>
        <w:rPr>
          <w:rFonts w:ascii="Times New Roman" w:eastAsia="宋体" w:hAnsi="Times New Roman"/>
        </w:rPr>
      </w:pPr>
      <w:r w:rsidRPr="00470513">
        <w:rPr>
          <w:rFonts w:ascii="Times New Roman" w:eastAsia="宋体" w:hAnsi="Times New Roman" w:hint="eastAsia"/>
        </w:rPr>
        <w:t>何岸</w:t>
      </w:r>
    </w:p>
    <w:p w14:paraId="60F1644F" w14:textId="6840E6D2" w:rsidR="006E10CE" w:rsidRPr="004E66BD" w:rsidRDefault="006E10CE" w:rsidP="006E10CE">
      <w:pPr>
        <w:pStyle w:val="a3"/>
        <w:numPr>
          <w:ilvl w:val="0"/>
          <w:numId w:val="1"/>
        </w:numPr>
        <w:ind w:firstLineChars="0"/>
        <w:rPr>
          <w:rFonts w:ascii="方正中雅宋简" w:eastAsia="方正中雅宋简" w:hAnsi="Times New Roman"/>
          <w:sz w:val="28"/>
          <w:szCs w:val="28"/>
        </w:rPr>
      </w:pPr>
      <w:r>
        <w:rPr>
          <w:rFonts w:ascii="方正中雅宋简" w:eastAsia="方正中雅宋简" w:hAnsi="Times New Roman" w:hint="eastAsia"/>
          <w:sz w:val="28"/>
          <w:szCs w:val="28"/>
        </w:rPr>
        <w:t>结论摘要</w:t>
      </w:r>
    </w:p>
    <w:p w14:paraId="2B009221" w14:textId="7C29A02F" w:rsidR="006E10CE" w:rsidRDefault="006E10CE" w:rsidP="006E10CE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因子库及</w:t>
      </w:r>
      <w:r>
        <w:rPr>
          <w:rFonts w:ascii="Times New Roman" w:eastAsia="宋体" w:hAnsi="Times New Roman" w:hint="eastAsia"/>
        </w:rPr>
        <w:t>IC</w:t>
      </w:r>
      <w:r>
        <w:rPr>
          <w:rFonts w:ascii="Times New Roman" w:eastAsia="宋体" w:hAnsi="Times New Roman" w:hint="eastAsia"/>
        </w:rPr>
        <w:t>测试（均为</w:t>
      </w:r>
      <w:r w:rsidRPr="006E10CE">
        <w:rPr>
          <w:rFonts w:ascii="Times New Roman" w:eastAsia="宋体" w:hAnsi="Times New Roman"/>
        </w:rPr>
        <w:t>Rank IC</w:t>
      </w:r>
      <w:r>
        <w:rPr>
          <w:rFonts w:ascii="Times New Roman" w:eastAsia="宋体" w:hAnsi="Times New Roman" w:hint="eastAsia"/>
        </w:rPr>
        <w:t>）</w:t>
      </w:r>
    </w:p>
    <w:p w14:paraId="4AF28377" w14:textId="77777777" w:rsidR="0034638E" w:rsidRPr="0034638E" w:rsidRDefault="0034638E" w:rsidP="0034638E">
      <w:pPr>
        <w:rPr>
          <w:rFonts w:ascii="Times New Roman" w:eastAsia="宋体" w:hAnsi="Times New Roman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1276"/>
        <w:gridCol w:w="1985"/>
        <w:gridCol w:w="1118"/>
        <w:gridCol w:w="1118"/>
        <w:gridCol w:w="1118"/>
        <w:gridCol w:w="1119"/>
      </w:tblGrid>
      <w:tr w:rsidR="006E10CE" w14:paraId="14B61D46" w14:textId="77777777" w:rsidTr="006E10CE">
        <w:tc>
          <w:tcPr>
            <w:tcW w:w="562" w:type="dxa"/>
            <w:tcBorders>
              <w:bottom w:val="single" w:sz="12" w:space="0" w:color="auto"/>
            </w:tcBorders>
          </w:tcPr>
          <w:p w14:paraId="703D405E" w14:textId="3DCE6563" w:rsidR="006E10CE" w:rsidRPr="006E10CE" w:rsidRDefault="006E10CE" w:rsidP="00E5729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  <w:sz w:val="16"/>
                <w:szCs w:val="16"/>
              </w:rPr>
              <w:t>序号</w:t>
            </w:r>
          </w:p>
        </w:tc>
        <w:tc>
          <w:tcPr>
            <w:tcW w:w="1276" w:type="dxa"/>
            <w:tcBorders>
              <w:bottom w:val="single" w:sz="12" w:space="0" w:color="auto"/>
            </w:tcBorders>
          </w:tcPr>
          <w:p w14:paraId="304BFCFA" w14:textId="0F209693" w:rsidR="006E10CE" w:rsidRPr="006E10CE" w:rsidRDefault="006E10CE" w:rsidP="00E5729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因子大类</w:t>
            </w:r>
          </w:p>
        </w:tc>
        <w:tc>
          <w:tcPr>
            <w:tcW w:w="1985" w:type="dxa"/>
            <w:tcBorders>
              <w:bottom w:val="single" w:sz="12" w:space="0" w:color="auto"/>
            </w:tcBorders>
          </w:tcPr>
          <w:p w14:paraId="0A8C4411" w14:textId="65DB7CB4" w:rsidR="006E10CE" w:rsidRPr="006E10CE" w:rsidRDefault="006E10CE" w:rsidP="00E5729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因子名称</w:t>
            </w:r>
          </w:p>
        </w:tc>
        <w:tc>
          <w:tcPr>
            <w:tcW w:w="1118" w:type="dxa"/>
            <w:tcBorders>
              <w:bottom w:val="single" w:sz="12" w:space="0" w:color="auto"/>
            </w:tcBorders>
          </w:tcPr>
          <w:p w14:paraId="421BE8F0" w14:textId="77777777" w:rsidR="006E10CE" w:rsidRPr="006E10CE" w:rsidRDefault="006E10CE" w:rsidP="00E5729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均值</w:t>
            </w:r>
          </w:p>
        </w:tc>
        <w:tc>
          <w:tcPr>
            <w:tcW w:w="1118" w:type="dxa"/>
            <w:tcBorders>
              <w:bottom w:val="single" w:sz="12" w:space="0" w:color="auto"/>
            </w:tcBorders>
          </w:tcPr>
          <w:p w14:paraId="43C411D5" w14:textId="77777777" w:rsidR="006E10CE" w:rsidRPr="006E10CE" w:rsidRDefault="006E10CE" w:rsidP="00E5729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标准差</w:t>
            </w:r>
          </w:p>
        </w:tc>
        <w:tc>
          <w:tcPr>
            <w:tcW w:w="1118" w:type="dxa"/>
            <w:tcBorders>
              <w:bottom w:val="single" w:sz="12" w:space="0" w:color="auto"/>
            </w:tcBorders>
          </w:tcPr>
          <w:p w14:paraId="53ECFFA1" w14:textId="77777777" w:rsidR="006E10CE" w:rsidRPr="006E10CE" w:rsidRDefault="006E10CE" w:rsidP="00E5729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IR</w:t>
            </w:r>
          </w:p>
        </w:tc>
        <w:tc>
          <w:tcPr>
            <w:tcW w:w="1119" w:type="dxa"/>
            <w:tcBorders>
              <w:bottom w:val="single" w:sz="12" w:space="0" w:color="auto"/>
            </w:tcBorders>
          </w:tcPr>
          <w:p w14:paraId="4617A8DE" w14:textId="77777777" w:rsidR="006E10CE" w:rsidRPr="006E10CE" w:rsidRDefault="006E10CE" w:rsidP="00E5729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胜率</w:t>
            </w:r>
          </w:p>
        </w:tc>
      </w:tr>
      <w:tr w:rsidR="006E10CE" w14:paraId="28DB0775" w14:textId="77777777" w:rsidTr="006E10CE">
        <w:tc>
          <w:tcPr>
            <w:tcW w:w="562" w:type="dxa"/>
            <w:tcBorders>
              <w:top w:val="single" w:sz="12" w:space="0" w:color="auto"/>
            </w:tcBorders>
          </w:tcPr>
          <w:p w14:paraId="1144AFC1" w14:textId="3B5CF43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bookmarkStart w:id="0" w:name="_Hlk161932588"/>
            <w:r w:rsidRPr="006E10CE">
              <w:rPr>
                <w:rFonts w:ascii="Calibri" w:eastAsia="仿宋" w:hAnsi="Calibri" w:hint="eastAsia"/>
              </w:rPr>
              <w:t>1</w:t>
            </w:r>
          </w:p>
        </w:tc>
        <w:tc>
          <w:tcPr>
            <w:tcW w:w="1276" w:type="dxa"/>
            <w:tcBorders>
              <w:top w:val="single" w:sz="12" w:space="0" w:color="auto"/>
            </w:tcBorders>
          </w:tcPr>
          <w:p w14:paraId="7C6C97CA" w14:textId="78DB5479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红利</w:t>
            </w:r>
          </w:p>
        </w:tc>
        <w:tc>
          <w:tcPr>
            <w:tcW w:w="1985" w:type="dxa"/>
            <w:tcBorders>
              <w:top w:val="single" w:sz="12" w:space="0" w:color="auto"/>
            </w:tcBorders>
          </w:tcPr>
          <w:p w14:paraId="298DCAFE" w14:textId="197901AB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股息率</w:t>
            </w:r>
            <w:r w:rsidRPr="006E10CE">
              <w:rPr>
                <w:rFonts w:ascii="Calibri" w:eastAsia="仿宋" w:hAnsi="Calibri" w:hint="eastAsia"/>
              </w:rPr>
              <w:t>(TTM)</w:t>
            </w:r>
          </w:p>
        </w:tc>
        <w:tc>
          <w:tcPr>
            <w:tcW w:w="1118" w:type="dxa"/>
            <w:tcBorders>
              <w:top w:val="single" w:sz="12" w:space="0" w:color="auto"/>
            </w:tcBorders>
          </w:tcPr>
          <w:p w14:paraId="3FB12D78" w14:textId="62ED355E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0.0373</w:t>
            </w:r>
          </w:p>
        </w:tc>
        <w:tc>
          <w:tcPr>
            <w:tcW w:w="1118" w:type="dxa"/>
            <w:tcBorders>
              <w:top w:val="single" w:sz="12" w:space="0" w:color="auto"/>
            </w:tcBorders>
          </w:tcPr>
          <w:p w14:paraId="0B2A1B1B" w14:textId="412539FB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0.0758</w:t>
            </w:r>
          </w:p>
        </w:tc>
        <w:tc>
          <w:tcPr>
            <w:tcW w:w="1118" w:type="dxa"/>
            <w:tcBorders>
              <w:top w:val="single" w:sz="12" w:space="0" w:color="auto"/>
            </w:tcBorders>
          </w:tcPr>
          <w:p w14:paraId="695E8B5C" w14:textId="4C2E1C10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0.4919</w:t>
            </w:r>
          </w:p>
        </w:tc>
        <w:tc>
          <w:tcPr>
            <w:tcW w:w="1119" w:type="dxa"/>
            <w:tcBorders>
              <w:top w:val="single" w:sz="12" w:space="0" w:color="auto"/>
            </w:tcBorders>
          </w:tcPr>
          <w:p w14:paraId="6B153D3C" w14:textId="1FF76F66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70.25%</w:t>
            </w:r>
          </w:p>
        </w:tc>
      </w:tr>
      <w:tr w:rsidR="006E10CE" w14:paraId="6BC60C35" w14:textId="77777777" w:rsidTr="006E10CE">
        <w:tc>
          <w:tcPr>
            <w:tcW w:w="562" w:type="dxa"/>
          </w:tcPr>
          <w:p w14:paraId="7C3619F0" w14:textId="7811B3BE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2</w:t>
            </w:r>
          </w:p>
        </w:tc>
        <w:tc>
          <w:tcPr>
            <w:tcW w:w="1276" w:type="dxa"/>
          </w:tcPr>
          <w:p w14:paraId="47B4B7A9" w14:textId="1317341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估值</w:t>
            </w:r>
          </w:p>
        </w:tc>
        <w:tc>
          <w:tcPr>
            <w:tcW w:w="1985" w:type="dxa"/>
          </w:tcPr>
          <w:p w14:paraId="7AF6A30F" w14:textId="04EADC2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E/P</w:t>
            </w:r>
          </w:p>
        </w:tc>
        <w:tc>
          <w:tcPr>
            <w:tcW w:w="1118" w:type="dxa"/>
          </w:tcPr>
          <w:p w14:paraId="62DA8064" w14:textId="0B58DB42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0.0438</w:t>
            </w:r>
          </w:p>
        </w:tc>
        <w:tc>
          <w:tcPr>
            <w:tcW w:w="1118" w:type="dxa"/>
          </w:tcPr>
          <w:p w14:paraId="737C6599" w14:textId="375A9D58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0.0844</w:t>
            </w:r>
          </w:p>
        </w:tc>
        <w:tc>
          <w:tcPr>
            <w:tcW w:w="1118" w:type="dxa"/>
          </w:tcPr>
          <w:p w14:paraId="0652A6A8" w14:textId="4E44F50C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0.5185</w:t>
            </w:r>
          </w:p>
        </w:tc>
        <w:tc>
          <w:tcPr>
            <w:tcW w:w="1119" w:type="dxa"/>
          </w:tcPr>
          <w:p w14:paraId="2BD0291D" w14:textId="429A7203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70.89%</w:t>
            </w:r>
          </w:p>
        </w:tc>
      </w:tr>
      <w:tr w:rsidR="006E10CE" w14:paraId="2099480C" w14:textId="77777777" w:rsidTr="006E10CE">
        <w:tc>
          <w:tcPr>
            <w:tcW w:w="562" w:type="dxa"/>
          </w:tcPr>
          <w:p w14:paraId="5D9274AE" w14:textId="5A297EE0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3</w:t>
            </w:r>
          </w:p>
        </w:tc>
        <w:tc>
          <w:tcPr>
            <w:tcW w:w="1276" w:type="dxa"/>
          </w:tcPr>
          <w:p w14:paraId="3F25984C" w14:textId="428E063F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市值</w:t>
            </w:r>
          </w:p>
        </w:tc>
        <w:tc>
          <w:tcPr>
            <w:tcW w:w="1985" w:type="dxa"/>
          </w:tcPr>
          <w:p w14:paraId="20506292" w14:textId="43093D2C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ln(</w:t>
            </w:r>
            <w:r w:rsidRPr="006E10CE">
              <w:rPr>
                <w:rFonts w:ascii="Calibri" w:eastAsia="仿宋" w:hAnsi="Calibri" w:hint="eastAsia"/>
              </w:rPr>
              <w:t>市值</w:t>
            </w:r>
            <w:r w:rsidRPr="006E10CE">
              <w:rPr>
                <w:rFonts w:ascii="Calibri" w:eastAsia="仿宋" w:hAnsi="Calibri" w:hint="eastAsia"/>
              </w:rPr>
              <w:t>)</w:t>
            </w:r>
          </w:p>
        </w:tc>
        <w:tc>
          <w:tcPr>
            <w:tcW w:w="1118" w:type="dxa"/>
          </w:tcPr>
          <w:p w14:paraId="46E22F0A" w14:textId="6B91080C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-0.0415</w:t>
            </w:r>
          </w:p>
        </w:tc>
        <w:tc>
          <w:tcPr>
            <w:tcW w:w="1118" w:type="dxa"/>
          </w:tcPr>
          <w:p w14:paraId="6E336EB8" w14:textId="35EEB802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0.1551</w:t>
            </w:r>
          </w:p>
        </w:tc>
        <w:tc>
          <w:tcPr>
            <w:tcW w:w="1118" w:type="dxa"/>
          </w:tcPr>
          <w:p w14:paraId="462B6BC0" w14:textId="2216041D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-0.2674</w:t>
            </w:r>
          </w:p>
        </w:tc>
        <w:tc>
          <w:tcPr>
            <w:tcW w:w="1119" w:type="dxa"/>
          </w:tcPr>
          <w:p w14:paraId="0AD1759A" w14:textId="41A888C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64.56%</w:t>
            </w:r>
          </w:p>
        </w:tc>
      </w:tr>
      <w:tr w:rsidR="006E10CE" w14:paraId="18784634" w14:textId="77777777" w:rsidTr="006E10CE">
        <w:tc>
          <w:tcPr>
            <w:tcW w:w="562" w:type="dxa"/>
          </w:tcPr>
          <w:p w14:paraId="62E252D1" w14:textId="04F54526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4</w:t>
            </w:r>
          </w:p>
        </w:tc>
        <w:tc>
          <w:tcPr>
            <w:tcW w:w="1276" w:type="dxa"/>
          </w:tcPr>
          <w:p w14:paraId="696A082C" w14:textId="5693103A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波动率</w:t>
            </w:r>
          </w:p>
        </w:tc>
        <w:tc>
          <w:tcPr>
            <w:tcW w:w="1985" w:type="dxa"/>
          </w:tcPr>
          <w:p w14:paraId="75B9D344" w14:textId="6D081066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60</w:t>
            </w:r>
            <w:r w:rsidRPr="006E10CE">
              <w:rPr>
                <w:rFonts w:ascii="Calibri" w:eastAsia="仿宋" w:hAnsi="Calibri" w:hint="eastAsia"/>
              </w:rPr>
              <w:t>日方差</w:t>
            </w:r>
          </w:p>
        </w:tc>
        <w:tc>
          <w:tcPr>
            <w:tcW w:w="1118" w:type="dxa"/>
          </w:tcPr>
          <w:p w14:paraId="74EAC7A5" w14:textId="7777777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-0.0490</w:t>
            </w:r>
          </w:p>
        </w:tc>
        <w:tc>
          <w:tcPr>
            <w:tcW w:w="1118" w:type="dxa"/>
          </w:tcPr>
          <w:p w14:paraId="6DF9ED2A" w14:textId="7777777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0.1107</w:t>
            </w:r>
          </w:p>
        </w:tc>
        <w:tc>
          <w:tcPr>
            <w:tcW w:w="1118" w:type="dxa"/>
          </w:tcPr>
          <w:p w14:paraId="280C5793" w14:textId="7777777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-0.4428</w:t>
            </w:r>
          </w:p>
        </w:tc>
        <w:tc>
          <w:tcPr>
            <w:tcW w:w="1119" w:type="dxa"/>
          </w:tcPr>
          <w:p w14:paraId="7C886ADB" w14:textId="7777777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66.46%</w:t>
            </w:r>
          </w:p>
        </w:tc>
      </w:tr>
      <w:tr w:rsidR="006E10CE" w14:paraId="47115038" w14:textId="77777777" w:rsidTr="006E10CE">
        <w:tc>
          <w:tcPr>
            <w:tcW w:w="562" w:type="dxa"/>
          </w:tcPr>
          <w:p w14:paraId="71CE469F" w14:textId="506A7A40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5</w:t>
            </w:r>
          </w:p>
        </w:tc>
        <w:tc>
          <w:tcPr>
            <w:tcW w:w="1276" w:type="dxa"/>
          </w:tcPr>
          <w:p w14:paraId="5A52AC7E" w14:textId="1F8FFC49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盈利能力</w:t>
            </w:r>
          </w:p>
        </w:tc>
        <w:tc>
          <w:tcPr>
            <w:tcW w:w="1985" w:type="dxa"/>
          </w:tcPr>
          <w:p w14:paraId="5929E911" w14:textId="56B50AFD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ROE(TTM)</w:t>
            </w:r>
          </w:p>
        </w:tc>
        <w:tc>
          <w:tcPr>
            <w:tcW w:w="1118" w:type="dxa"/>
          </w:tcPr>
          <w:p w14:paraId="37DF2983" w14:textId="0B746E41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0.0432</w:t>
            </w:r>
          </w:p>
        </w:tc>
        <w:tc>
          <w:tcPr>
            <w:tcW w:w="1118" w:type="dxa"/>
          </w:tcPr>
          <w:p w14:paraId="0748557E" w14:textId="0CB66CC9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0.1217</w:t>
            </w:r>
          </w:p>
        </w:tc>
        <w:tc>
          <w:tcPr>
            <w:tcW w:w="1118" w:type="dxa"/>
          </w:tcPr>
          <w:p w14:paraId="7D048083" w14:textId="4D782533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0.3549</w:t>
            </w:r>
          </w:p>
        </w:tc>
        <w:tc>
          <w:tcPr>
            <w:tcW w:w="1119" w:type="dxa"/>
          </w:tcPr>
          <w:p w14:paraId="30C31535" w14:textId="1537E8A0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69.23%</w:t>
            </w:r>
          </w:p>
        </w:tc>
      </w:tr>
      <w:tr w:rsidR="006E10CE" w14:paraId="35F72D56" w14:textId="77777777" w:rsidTr="006E10CE">
        <w:tc>
          <w:tcPr>
            <w:tcW w:w="562" w:type="dxa"/>
          </w:tcPr>
          <w:p w14:paraId="4B796A12" w14:textId="1FE0D2FA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6</w:t>
            </w:r>
          </w:p>
        </w:tc>
        <w:tc>
          <w:tcPr>
            <w:tcW w:w="1276" w:type="dxa"/>
          </w:tcPr>
          <w:p w14:paraId="7568FBA6" w14:textId="11783441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成长能力</w:t>
            </w:r>
          </w:p>
        </w:tc>
        <w:tc>
          <w:tcPr>
            <w:tcW w:w="1985" w:type="dxa"/>
          </w:tcPr>
          <w:p w14:paraId="7E3F567F" w14:textId="07B38405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proofErr w:type="gramStart"/>
            <w:r w:rsidRPr="006E10CE">
              <w:rPr>
                <w:rFonts w:ascii="Calibri" w:eastAsia="仿宋" w:hAnsi="Calibri" w:hint="eastAsia"/>
                <w:sz w:val="18"/>
                <w:szCs w:val="18"/>
              </w:rPr>
              <w:t>扣非归</w:t>
            </w:r>
            <w:proofErr w:type="gramEnd"/>
            <w:r w:rsidRPr="006E10CE">
              <w:rPr>
                <w:rFonts w:ascii="Calibri" w:eastAsia="仿宋" w:hAnsi="Calibri" w:hint="eastAsia"/>
                <w:sz w:val="18"/>
                <w:szCs w:val="18"/>
              </w:rPr>
              <w:t>母净利增长率</w:t>
            </w:r>
          </w:p>
        </w:tc>
        <w:tc>
          <w:tcPr>
            <w:tcW w:w="1118" w:type="dxa"/>
          </w:tcPr>
          <w:p w14:paraId="5EE64464" w14:textId="32F1ED75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0.0495</w:t>
            </w:r>
          </w:p>
        </w:tc>
        <w:tc>
          <w:tcPr>
            <w:tcW w:w="1118" w:type="dxa"/>
          </w:tcPr>
          <w:p w14:paraId="42DA8CB7" w14:textId="062F81A4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0.0789</w:t>
            </w:r>
          </w:p>
        </w:tc>
        <w:tc>
          <w:tcPr>
            <w:tcW w:w="1118" w:type="dxa"/>
          </w:tcPr>
          <w:p w14:paraId="555520E5" w14:textId="678D25C6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0.627</w:t>
            </w:r>
            <w:r w:rsidRPr="006E10CE">
              <w:rPr>
                <w:rFonts w:ascii="Calibri" w:eastAsia="仿宋" w:hAnsi="Calibri" w:hint="eastAsia"/>
              </w:rPr>
              <w:t>0</w:t>
            </w:r>
          </w:p>
        </w:tc>
        <w:tc>
          <w:tcPr>
            <w:tcW w:w="1119" w:type="dxa"/>
          </w:tcPr>
          <w:p w14:paraId="3DDBD7EB" w14:textId="2CEF1BC9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76.92%</w:t>
            </w:r>
          </w:p>
        </w:tc>
      </w:tr>
      <w:tr w:rsidR="006E10CE" w:rsidRPr="006E10CE" w14:paraId="5784A66A" w14:textId="77777777" w:rsidTr="006E10CE">
        <w:tc>
          <w:tcPr>
            <w:tcW w:w="562" w:type="dxa"/>
          </w:tcPr>
          <w:p w14:paraId="38172852" w14:textId="0F0A7F9D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7</w:t>
            </w:r>
          </w:p>
        </w:tc>
        <w:tc>
          <w:tcPr>
            <w:tcW w:w="1276" w:type="dxa"/>
          </w:tcPr>
          <w:p w14:paraId="6230F7E7" w14:textId="0BE700D2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收益质量</w:t>
            </w:r>
          </w:p>
        </w:tc>
        <w:tc>
          <w:tcPr>
            <w:tcW w:w="1985" w:type="dxa"/>
          </w:tcPr>
          <w:p w14:paraId="0BA356F3" w14:textId="2E91D925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  <w:sz w:val="13"/>
                <w:szCs w:val="13"/>
              </w:rPr>
              <w:t>经营活动净收益／利润总额</w:t>
            </w:r>
          </w:p>
        </w:tc>
        <w:tc>
          <w:tcPr>
            <w:tcW w:w="1118" w:type="dxa"/>
          </w:tcPr>
          <w:p w14:paraId="144B6FB0" w14:textId="5225C8AB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/>
                <w:color w:val="7F7F7F" w:themeColor="text1" w:themeTint="80"/>
              </w:rPr>
              <w:t>0.0147</w:t>
            </w:r>
          </w:p>
        </w:tc>
        <w:tc>
          <w:tcPr>
            <w:tcW w:w="1118" w:type="dxa"/>
          </w:tcPr>
          <w:p w14:paraId="2D086A63" w14:textId="0E903658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/>
                <w:color w:val="7F7F7F" w:themeColor="text1" w:themeTint="80"/>
              </w:rPr>
              <w:t>0.0845</w:t>
            </w:r>
          </w:p>
        </w:tc>
        <w:tc>
          <w:tcPr>
            <w:tcW w:w="1118" w:type="dxa"/>
          </w:tcPr>
          <w:p w14:paraId="36E61B54" w14:textId="4D8188DD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/>
                <w:color w:val="7F7F7F" w:themeColor="text1" w:themeTint="80"/>
              </w:rPr>
              <w:t>0.174</w:t>
            </w: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0</w:t>
            </w:r>
          </w:p>
        </w:tc>
        <w:tc>
          <w:tcPr>
            <w:tcW w:w="1119" w:type="dxa"/>
          </w:tcPr>
          <w:p w14:paraId="34B3244E" w14:textId="7D6C574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51.92%</w:t>
            </w:r>
          </w:p>
        </w:tc>
      </w:tr>
      <w:tr w:rsidR="006E10CE" w14:paraId="66313645" w14:textId="77777777" w:rsidTr="006E10CE">
        <w:tc>
          <w:tcPr>
            <w:tcW w:w="562" w:type="dxa"/>
          </w:tcPr>
          <w:p w14:paraId="25EA96CC" w14:textId="20CE65C1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8</w:t>
            </w:r>
          </w:p>
        </w:tc>
        <w:tc>
          <w:tcPr>
            <w:tcW w:w="1276" w:type="dxa"/>
          </w:tcPr>
          <w:p w14:paraId="00DD57A5" w14:textId="6B7295D2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现金流量</w:t>
            </w:r>
          </w:p>
        </w:tc>
        <w:tc>
          <w:tcPr>
            <w:tcW w:w="1985" w:type="dxa"/>
          </w:tcPr>
          <w:p w14:paraId="4677F47C" w14:textId="6CEA09AD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sz w:val="13"/>
                <w:szCs w:val="13"/>
              </w:rPr>
            </w:pPr>
            <w:r w:rsidRPr="006E10CE">
              <w:rPr>
                <w:rFonts w:ascii="Calibri" w:eastAsia="仿宋" w:hAnsi="Calibri" w:hint="eastAsia"/>
                <w:sz w:val="13"/>
                <w:szCs w:val="13"/>
              </w:rPr>
              <w:t>经营现金净流量</w:t>
            </w:r>
            <w:r w:rsidRPr="006E10CE">
              <w:rPr>
                <w:rFonts w:ascii="Calibri" w:eastAsia="仿宋" w:hAnsi="Calibri"/>
                <w:sz w:val="13"/>
                <w:szCs w:val="13"/>
              </w:rPr>
              <w:t>/</w:t>
            </w:r>
            <w:r w:rsidRPr="006E10CE">
              <w:rPr>
                <w:rFonts w:ascii="Calibri" w:eastAsia="仿宋" w:hAnsi="Calibri" w:hint="eastAsia"/>
                <w:sz w:val="13"/>
                <w:szCs w:val="13"/>
              </w:rPr>
              <w:t>营业总收入</w:t>
            </w:r>
          </w:p>
        </w:tc>
        <w:tc>
          <w:tcPr>
            <w:tcW w:w="1118" w:type="dxa"/>
          </w:tcPr>
          <w:p w14:paraId="02EB24F3" w14:textId="7D2E60EF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0.0297</w:t>
            </w:r>
          </w:p>
        </w:tc>
        <w:tc>
          <w:tcPr>
            <w:tcW w:w="1118" w:type="dxa"/>
          </w:tcPr>
          <w:p w14:paraId="11F52C70" w14:textId="7749A423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0.0607</w:t>
            </w:r>
          </w:p>
        </w:tc>
        <w:tc>
          <w:tcPr>
            <w:tcW w:w="1118" w:type="dxa"/>
          </w:tcPr>
          <w:p w14:paraId="05B673F9" w14:textId="5F2AC188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0.4897</w:t>
            </w:r>
          </w:p>
        </w:tc>
        <w:tc>
          <w:tcPr>
            <w:tcW w:w="1119" w:type="dxa"/>
          </w:tcPr>
          <w:p w14:paraId="438BD32D" w14:textId="064F7120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71.15%</w:t>
            </w:r>
          </w:p>
        </w:tc>
      </w:tr>
      <w:tr w:rsidR="006E10CE" w:rsidRPr="006E10CE" w14:paraId="4AEF7B96" w14:textId="77777777" w:rsidTr="006E10CE">
        <w:tc>
          <w:tcPr>
            <w:tcW w:w="562" w:type="dxa"/>
          </w:tcPr>
          <w:p w14:paraId="4777129C" w14:textId="29226E0A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9</w:t>
            </w:r>
          </w:p>
        </w:tc>
        <w:tc>
          <w:tcPr>
            <w:tcW w:w="1276" w:type="dxa"/>
          </w:tcPr>
          <w:p w14:paraId="5230CA7E" w14:textId="33A7CD2D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资本结构</w:t>
            </w:r>
          </w:p>
        </w:tc>
        <w:tc>
          <w:tcPr>
            <w:tcW w:w="1985" w:type="dxa"/>
          </w:tcPr>
          <w:p w14:paraId="34D52FAC" w14:textId="467882DE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流动负债</w:t>
            </w:r>
            <w:r w:rsidRPr="006E10CE">
              <w:rPr>
                <w:rFonts w:ascii="Calibri" w:eastAsia="仿宋" w:hAnsi="Calibri"/>
                <w:color w:val="7F7F7F" w:themeColor="text1" w:themeTint="80"/>
              </w:rPr>
              <w:t>/</w:t>
            </w: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负债</w:t>
            </w:r>
          </w:p>
        </w:tc>
        <w:tc>
          <w:tcPr>
            <w:tcW w:w="1118" w:type="dxa"/>
          </w:tcPr>
          <w:p w14:paraId="7192A289" w14:textId="3589CE8C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/>
                <w:color w:val="7F7F7F" w:themeColor="text1" w:themeTint="80"/>
              </w:rPr>
              <w:t>-0.0051</w:t>
            </w:r>
          </w:p>
        </w:tc>
        <w:tc>
          <w:tcPr>
            <w:tcW w:w="1118" w:type="dxa"/>
          </w:tcPr>
          <w:p w14:paraId="217265CC" w14:textId="02C58F5B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/>
                <w:color w:val="7F7F7F" w:themeColor="text1" w:themeTint="80"/>
              </w:rPr>
              <w:t>0.0464</w:t>
            </w:r>
          </w:p>
        </w:tc>
        <w:tc>
          <w:tcPr>
            <w:tcW w:w="1118" w:type="dxa"/>
          </w:tcPr>
          <w:p w14:paraId="3CB7F8AF" w14:textId="701935E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/>
                <w:color w:val="7F7F7F" w:themeColor="text1" w:themeTint="80"/>
              </w:rPr>
              <w:t>-0.1099</w:t>
            </w:r>
          </w:p>
        </w:tc>
        <w:tc>
          <w:tcPr>
            <w:tcW w:w="1119" w:type="dxa"/>
          </w:tcPr>
          <w:p w14:paraId="78CC268A" w14:textId="1235C055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53.85%</w:t>
            </w:r>
          </w:p>
        </w:tc>
      </w:tr>
      <w:tr w:rsidR="006E10CE" w:rsidRPr="006E10CE" w14:paraId="66295ADD" w14:textId="77777777" w:rsidTr="006E10CE">
        <w:tc>
          <w:tcPr>
            <w:tcW w:w="562" w:type="dxa"/>
          </w:tcPr>
          <w:p w14:paraId="4C0B577C" w14:textId="5506DD76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10</w:t>
            </w:r>
          </w:p>
        </w:tc>
        <w:tc>
          <w:tcPr>
            <w:tcW w:w="1276" w:type="dxa"/>
          </w:tcPr>
          <w:p w14:paraId="646BE962" w14:textId="3E11CDA7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偿债能力</w:t>
            </w:r>
          </w:p>
        </w:tc>
        <w:tc>
          <w:tcPr>
            <w:tcW w:w="1985" w:type="dxa"/>
          </w:tcPr>
          <w:p w14:paraId="1AE53975" w14:textId="52FE2510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流动比率</w:t>
            </w:r>
          </w:p>
        </w:tc>
        <w:tc>
          <w:tcPr>
            <w:tcW w:w="1118" w:type="dxa"/>
          </w:tcPr>
          <w:p w14:paraId="66DA03B6" w14:textId="0E91944A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/>
                <w:color w:val="7F7F7F" w:themeColor="text1" w:themeTint="80"/>
              </w:rPr>
              <w:t>-0.0189</w:t>
            </w:r>
          </w:p>
        </w:tc>
        <w:tc>
          <w:tcPr>
            <w:tcW w:w="1118" w:type="dxa"/>
          </w:tcPr>
          <w:p w14:paraId="54CD3E86" w14:textId="01F29A21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/>
                <w:color w:val="7F7F7F" w:themeColor="text1" w:themeTint="80"/>
              </w:rPr>
              <w:t>0.0651</w:t>
            </w:r>
          </w:p>
        </w:tc>
        <w:tc>
          <w:tcPr>
            <w:tcW w:w="1118" w:type="dxa"/>
          </w:tcPr>
          <w:p w14:paraId="60E4799D" w14:textId="530F884A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/>
                <w:color w:val="7F7F7F" w:themeColor="text1" w:themeTint="80"/>
              </w:rPr>
              <w:t>-0.2905</w:t>
            </w:r>
          </w:p>
        </w:tc>
        <w:tc>
          <w:tcPr>
            <w:tcW w:w="1119" w:type="dxa"/>
          </w:tcPr>
          <w:p w14:paraId="381A5B32" w14:textId="15EC6C19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  <w:color w:val="7F7F7F" w:themeColor="text1" w:themeTint="80"/>
              </w:rPr>
            </w:pPr>
            <w:r w:rsidRPr="006E10CE">
              <w:rPr>
                <w:rFonts w:ascii="Calibri" w:eastAsia="仿宋" w:hAnsi="Calibri" w:hint="eastAsia"/>
                <w:color w:val="7F7F7F" w:themeColor="text1" w:themeTint="80"/>
              </w:rPr>
              <w:t>65.38%</w:t>
            </w:r>
          </w:p>
        </w:tc>
      </w:tr>
      <w:tr w:rsidR="006E10CE" w14:paraId="41060F92" w14:textId="77777777" w:rsidTr="006E10CE">
        <w:tc>
          <w:tcPr>
            <w:tcW w:w="562" w:type="dxa"/>
          </w:tcPr>
          <w:p w14:paraId="1C63A2E6" w14:textId="370F7AFE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11</w:t>
            </w:r>
          </w:p>
        </w:tc>
        <w:tc>
          <w:tcPr>
            <w:tcW w:w="1276" w:type="dxa"/>
          </w:tcPr>
          <w:p w14:paraId="579DC1F4" w14:textId="6A280563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营运能力</w:t>
            </w:r>
          </w:p>
        </w:tc>
        <w:tc>
          <w:tcPr>
            <w:tcW w:w="1985" w:type="dxa"/>
          </w:tcPr>
          <w:p w14:paraId="5A269557" w14:textId="0B3D8E90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  <w:sz w:val="20"/>
                <w:szCs w:val="20"/>
              </w:rPr>
              <w:t>总资产周转率</w:t>
            </w:r>
            <w:r w:rsidRPr="006E10CE">
              <w:rPr>
                <w:rFonts w:ascii="Calibri" w:eastAsia="仿宋" w:hAnsi="Calibri" w:hint="eastAsia"/>
                <w:sz w:val="20"/>
                <w:szCs w:val="20"/>
              </w:rPr>
              <w:t>(</w:t>
            </w:r>
            <w:r w:rsidRPr="006E10CE">
              <w:rPr>
                <w:rFonts w:ascii="Calibri" w:eastAsia="仿宋" w:hAnsi="Calibri"/>
                <w:sz w:val="20"/>
                <w:szCs w:val="20"/>
              </w:rPr>
              <w:t>TTM</w:t>
            </w:r>
            <w:r w:rsidRPr="006E10CE">
              <w:rPr>
                <w:rFonts w:ascii="Calibri" w:eastAsia="仿宋" w:hAnsi="Calibri" w:hint="eastAsia"/>
                <w:sz w:val="20"/>
                <w:szCs w:val="20"/>
              </w:rPr>
              <w:t>)</w:t>
            </w:r>
          </w:p>
        </w:tc>
        <w:tc>
          <w:tcPr>
            <w:tcW w:w="1118" w:type="dxa"/>
          </w:tcPr>
          <w:p w14:paraId="153C136F" w14:textId="09551D4F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0.0268</w:t>
            </w:r>
          </w:p>
        </w:tc>
        <w:tc>
          <w:tcPr>
            <w:tcW w:w="1118" w:type="dxa"/>
          </w:tcPr>
          <w:p w14:paraId="3CC24139" w14:textId="2152143A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0.0829</w:t>
            </w:r>
          </w:p>
        </w:tc>
        <w:tc>
          <w:tcPr>
            <w:tcW w:w="1118" w:type="dxa"/>
          </w:tcPr>
          <w:p w14:paraId="034CEE85" w14:textId="64DEB535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/>
              </w:rPr>
              <w:t>0.323</w:t>
            </w:r>
            <w:r w:rsidRPr="006E10CE">
              <w:rPr>
                <w:rFonts w:ascii="Calibri" w:eastAsia="仿宋" w:hAnsi="Calibri" w:hint="eastAsia"/>
              </w:rPr>
              <w:t>0</w:t>
            </w:r>
          </w:p>
        </w:tc>
        <w:tc>
          <w:tcPr>
            <w:tcW w:w="1119" w:type="dxa"/>
          </w:tcPr>
          <w:p w14:paraId="39670A61" w14:textId="4EDA9EAD" w:rsidR="006E10CE" w:rsidRPr="006E10CE" w:rsidRDefault="006E10CE" w:rsidP="006E10CE">
            <w:pPr>
              <w:pStyle w:val="a4"/>
              <w:jc w:val="center"/>
              <w:rPr>
                <w:rFonts w:ascii="Calibri" w:eastAsia="仿宋" w:hAnsi="Calibri"/>
              </w:rPr>
            </w:pPr>
            <w:r w:rsidRPr="006E10CE">
              <w:rPr>
                <w:rFonts w:ascii="Calibri" w:eastAsia="仿宋" w:hAnsi="Calibri" w:hint="eastAsia"/>
              </w:rPr>
              <w:t>65.38%</w:t>
            </w:r>
          </w:p>
        </w:tc>
      </w:tr>
      <w:bookmarkEnd w:id="0"/>
    </w:tbl>
    <w:p w14:paraId="09B30365" w14:textId="77777777" w:rsidR="006E10CE" w:rsidRPr="006E10CE" w:rsidRDefault="006E10CE" w:rsidP="006E10CE">
      <w:pPr>
        <w:rPr>
          <w:rFonts w:ascii="Times New Roman" w:eastAsia="宋体" w:hAnsi="Times New Roman"/>
        </w:rPr>
      </w:pPr>
    </w:p>
    <w:p w14:paraId="425FA573" w14:textId="58FE936B" w:rsidR="006E10CE" w:rsidRDefault="006E10CE" w:rsidP="006E10CE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因子相关系数</w:t>
      </w:r>
    </w:p>
    <w:p w14:paraId="2910E994" w14:textId="5F54B69C" w:rsidR="0034638E" w:rsidRPr="0034638E" w:rsidRDefault="00C865CC" w:rsidP="00C865CC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D9E57A5" wp14:editId="20F7F459">
            <wp:extent cx="4886774" cy="4383741"/>
            <wp:effectExtent l="0" t="0" r="9525" b="0"/>
            <wp:docPr id="8598905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45" cy="440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E965" w14:textId="77777777" w:rsidR="0034638E" w:rsidRPr="0034638E" w:rsidRDefault="0034638E" w:rsidP="0034638E">
      <w:pPr>
        <w:rPr>
          <w:rFonts w:ascii="Times New Roman" w:eastAsia="宋体" w:hAnsi="Times New Roman"/>
        </w:rPr>
      </w:pPr>
    </w:p>
    <w:p w14:paraId="412F9389" w14:textId="271691BA" w:rsidR="006E10CE" w:rsidRDefault="006E10CE" w:rsidP="006E10CE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结论摘要</w:t>
      </w:r>
    </w:p>
    <w:p w14:paraId="76F689CC" w14:textId="04F1D68E" w:rsidR="00C865CC" w:rsidRDefault="00C865CC" w:rsidP="00C865CC">
      <w:pPr>
        <w:pStyle w:val="a3"/>
        <w:numPr>
          <w:ilvl w:val="1"/>
          <w:numId w:val="6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有效单因子策略：高红利、低</w:t>
      </w:r>
      <w:r>
        <w:rPr>
          <w:rFonts w:ascii="Times New Roman" w:eastAsia="宋体" w:hAnsi="Times New Roman" w:hint="eastAsia"/>
        </w:rPr>
        <w:t>P/E</w:t>
      </w:r>
      <w:r>
        <w:rPr>
          <w:rFonts w:ascii="Times New Roman" w:eastAsia="宋体" w:hAnsi="Times New Roman" w:hint="eastAsia"/>
        </w:rPr>
        <w:t>、小市值、低波动、高盈利、高成长、强现金流</w:t>
      </w:r>
    </w:p>
    <w:p w14:paraId="5216C9D9" w14:textId="01B9B48C" w:rsidR="00C865CC" w:rsidRPr="006E10CE" w:rsidRDefault="00C865CC" w:rsidP="00C865CC">
      <w:pPr>
        <w:pStyle w:val="a3"/>
        <w:numPr>
          <w:ilvl w:val="1"/>
          <w:numId w:val="6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有效两因子交叉策略：</w:t>
      </w:r>
      <w:r w:rsidRPr="00C865CC">
        <w:rPr>
          <w:rFonts w:ascii="Times New Roman" w:eastAsia="宋体" w:hAnsi="Times New Roman" w:hint="eastAsia"/>
        </w:rPr>
        <w:t>中低红利</w:t>
      </w:r>
      <w:r w:rsidRPr="00C865CC">
        <w:rPr>
          <w:rFonts w:ascii="Times New Roman" w:eastAsia="宋体" w:hAnsi="Times New Roman"/>
        </w:rPr>
        <w:t>+</w:t>
      </w:r>
      <w:r w:rsidRPr="00C865CC">
        <w:rPr>
          <w:rFonts w:ascii="Times New Roman" w:eastAsia="宋体" w:hAnsi="Times New Roman"/>
        </w:rPr>
        <w:t>低</w:t>
      </w:r>
      <w:r w:rsidRPr="00C865CC">
        <w:rPr>
          <w:rFonts w:ascii="Times New Roman" w:eastAsia="宋体" w:hAnsi="Times New Roman"/>
        </w:rPr>
        <w:t>P</w:t>
      </w:r>
      <w:r>
        <w:rPr>
          <w:rFonts w:ascii="Times New Roman" w:eastAsia="宋体" w:hAnsi="Times New Roman" w:hint="eastAsia"/>
        </w:rPr>
        <w:t>/</w:t>
      </w:r>
      <w:r w:rsidRPr="00C865CC">
        <w:rPr>
          <w:rFonts w:ascii="Times New Roman" w:eastAsia="宋体" w:hAnsi="Times New Roman"/>
        </w:rPr>
        <w:t>E</w:t>
      </w:r>
      <w:r>
        <w:rPr>
          <w:rFonts w:ascii="Times New Roman" w:eastAsia="宋体" w:hAnsi="Times New Roman" w:hint="eastAsia"/>
        </w:rPr>
        <w:t>，</w:t>
      </w:r>
      <w:r w:rsidRPr="00C865CC">
        <w:rPr>
          <w:rFonts w:ascii="Times New Roman" w:eastAsia="宋体" w:hAnsi="Times New Roman" w:hint="eastAsia"/>
        </w:rPr>
        <w:t>低红利</w:t>
      </w:r>
      <w:r w:rsidRPr="00C865CC">
        <w:rPr>
          <w:rFonts w:ascii="Times New Roman" w:eastAsia="宋体" w:hAnsi="Times New Roman"/>
        </w:rPr>
        <w:t>+</w:t>
      </w:r>
      <w:r w:rsidRPr="00C865CC">
        <w:rPr>
          <w:rFonts w:ascii="Times New Roman" w:eastAsia="宋体" w:hAnsi="Times New Roman"/>
        </w:rPr>
        <w:t>小市值，大市值</w:t>
      </w:r>
      <w:r w:rsidRPr="00C865CC">
        <w:rPr>
          <w:rFonts w:ascii="Times New Roman" w:eastAsia="宋体" w:hAnsi="Times New Roman"/>
        </w:rPr>
        <w:t>+</w:t>
      </w:r>
      <w:r w:rsidRPr="00C865CC">
        <w:rPr>
          <w:rFonts w:ascii="Times New Roman" w:eastAsia="宋体" w:hAnsi="Times New Roman"/>
        </w:rPr>
        <w:t>高红利</w:t>
      </w:r>
      <w:r>
        <w:rPr>
          <w:rFonts w:ascii="Times New Roman" w:eastAsia="宋体" w:hAnsi="Times New Roman" w:hint="eastAsia"/>
        </w:rPr>
        <w:t>，低波动</w:t>
      </w:r>
      <w:r>
        <w:rPr>
          <w:rFonts w:ascii="Times New Roman" w:eastAsia="宋体" w:hAnsi="Times New Roman" w:hint="eastAsia"/>
        </w:rPr>
        <w:t>+</w:t>
      </w:r>
      <w:r>
        <w:rPr>
          <w:rFonts w:ascii="Times New Roman" w:eastAsia="宋体" w:hAnsi="Times New Roman" w:hint="eastAsia"/>
        </w:rPr>
        <w:t>低红利，</w:t>
      </w:r>
      <w:proofErr w:type="gramStart"/>
      <w:r w:rsidRPr="00C865CC">
        <w:rPr>
          <w:rFonts w:ascii="Times New Roman" w:eastAsia="宋体" w:hAnsi="Times New Roman" w:hint="eastAsia"/>
        </w:rPr>
        <w:t>高扣非归</w:t>
      </w:r>
      <w:proofErr w:type="gramEnd"/>
      <w:r w:rsidRPr="00C865CC">
        <w:rPr>
          <w:rFonts w:ascii="Times New Roman" w:eastAsia="宋体" w:hAnsi="Times New Roman" w:hint="eastAsia"/>
        </w:rPr>
        <w:t>母净利增长</w:t>
      </w:r>
      <w:r w:rsidRPr="00C865CC">
        <w:rPr>
          <w:rFonts w:ascii="Times New Roman" w:eastAsia="宋体" w:hAnsi="Times New Roman"/>
        </w:rPr>
        <w:t>+</w:t>
      </w:r>
      <w:r w:rsidRPr="00C865CC">
        <w:rPr>
          <w:rFonts w:ascii="Times New Roman" w:eastAsia="宋体" w:hAnsi="Times New Roman"/>
        </w:rPr>
        <w:t>高红利</w:t>
      </w:r>
      <w:r>
        <w:rPr>
          <w:rFonts w:ascii="Times New Roman" w:eastAsia="宋体" w:hAnsi="Times New Roman" w:hint="eastAsia"/>
        </w:rPr>
        <w:t>，</w:t>
      </w:r>
      <w:r w:rsidRPr="00C865CC">
        <w:rPr>
          <w:rFonts w:ascii="Times New Roman" w:eastAsia="宋体" w:hAnsi="Times New Roman"/>
        </w:rPr>
        <w:t>低红利</w:t>
      </w:r>
      <w:r>
        <w:rPr>
          <w:rFonts w:ascii="Times New Roman" w:eastAsia="宋体" w:hAnsi="Times New Roman" w:hint="eastAsia"/>
        </w:rPr>
        <w:t>+</w:t>
      </w:r>
      <w:r w:rsidRPr="00C865CC">
        <w:rPr>
          <w:rFonts w:ascii="Times New Roman" w:eastAsia="宋体" w:hAnsi="Times New Roman" w:hint="eastAsia"/>
        </w:rPr>
        <w:t>高资产周转率</w:t>
      </w:r>
      <w:r w:rsidRPr="00C865CC">
        <w:rPr>
          <w:rFonts w:ascii="Times New Roman" w:eastAsia="宋体" w:hAnsi="Times New Roman"/>
        </w:rPr>
        <w:t>，高红利</w:t>
      </w:r>
      <w:r>
        <w:rPr>
          <w:rFonts w:ascii="Times New Roman" w:eastAsia="宋体" w:hAnsi="Times New Roman" w:hint="eastAsia"/>
        </w:rPr>
        <w:t>+</w:t>
      </w:r>
      <w:proofErr w:type="gramStart"/>
      <w:r w:rsidRPr="00C865CC">
        <w:rPr>
          <w:rFonts w:ascii="Times New Roman" w:eastAsia="宋体" w:hAnsi="Times New Roman"/>
        </w:rPr>
        <w:t>低资产</w:t>
      </w:r>
      <w:proofErr w:type="gramEnd"/>
      <w:r w:rsidRPr="00C865CC">
        <w:rPr>
          <w:rFonts w:ascii="Times New Roman" w:eastAsia="宋体" w:hAnsi="Times New Roman"/>
        </w:rPr>
        <w:t>周转率</w:t>
      </w:r>
    </w:p>
    <w:p w14:paraId="5B157E46" w14:textId="77777777" w:rsidR="006E10CE" w:rsidRPr="00470513" w:rsidRDefault="006E10CE" w:rsidP="006E10CE">
      <w:pPr>
        <w:rPr>
          <w:rFonts w:ascii="Times New Roman" w:eastAsia="宋体" w:hAnsi="Times New Roman"/>
        </w:rPr>
      </w:pPr>
    </w:p>
    <w:p w14:paraId="3067CD8A" w14:textId="39A39B7C" w:rsidR="00DF4D93" w:rsidRPr="004E66BD" w:rsidRDefault="00DF4D93" w:rsidP="00FB4B23">
      <w:pPr>
        <w:pStyle w:val="a3"/>
        <w:numPr>
          <w:ilvl w:val="0"/>
          <w:numId w:val="1"/>
        </w:numPr>
        <w:ind w:firstLineChars="0"/>
        <w:rPr>
          <w:rFonts w:ascii="方正中雅宋简" w:eastAsia="方正中雅宋简" w:hAnsi="Times New Roman"/>
          <w:sz w:val="28"/>
          <w:szCs w:val="28"/>
        </w:rPr>
      </w:pPr>
      <w:r w:rsidRPr="004E66BD">
        <w:rPr>
          <w:rFonts w:ascii="方正中雅宋简" w:eastAsia="方正中雅宋简" w:hAnsi="Times New Roman" w:hint="eastAsia"/>
          <w:sz w:val="28"/>
          <w:szCs w:val="28"/>
        </w:rPr>
        <w:t>数据处理</w:t>
      </w:r>
    </w:p>
    <w:p w14:paraId="4F0E07EE" w14:textId="0FF029D0" w:rsidR="00DF4D93" w:rsidRDefault="00DF4D93" w:rsidP="00DF4D93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数据：收盘价（全部</w:t>
      </w:r>
      <w:r>
        <w:rPr>
          <w:rFonts w:ascii="Times New Roman" w:eastAsia="宋体" w:hAnsi="Times New Roman" w:hint="eastAsia"/>
        </w:rPr>
        <w:t>A</w:t>
      </w:r>
      <w:r>
        <w:rPr>
          <w:rFonts w:ascii="Times New Roman" w:eastAsia="宋体" w:hAnsi="Times New Roman" w:hint="eastAsia"/>
        </w:rPr>
        <w:t>股，月度），调整后收盘价（全部</w:t>
      </w:r>
      <w:r>
        <w:rPr>
          <w:rFonts w:ascii="Times New Roman" w:eastAsia="宋体" w:hAnsi="Times New Roman" w:hint="eastAsia"/>
        </w:rPr>
        <w:t>A</w:t>
      </w:r>
      <w:r>
        <w:rPr>
          <w:rFonts w:ascii="Times New Roman" w:eastAsia="宋体" w:hAnsi="Times New Roman" w:hint="eastAsia"/>
        </w:rPr>
        <w:t>股，月度）</w:t>
      </w:r>
      <w:r w:rsidR="00A8342F">
        <w:rPr>
          <w:rFonts w:ascii="Times New Roman" w:eastAsia="宋体" w:hAnsi="Times New Roman" w:hint="eastAsia"/>
        </w:rPr>
        <w:t>，股息率（全部</w:t>
      </w:r>
      <w:r w:rsidR="00A8342F">
        <w:rPr>
          <w:rFonts w:ascii="Times New Roman" w:eastAsia="宋体" w:hAnsi="Times New Roman" w:hint="eastAsia"/>
        </w:rPr>
        <w:t>A</w:t>
      </w:r>
      <w:r w:rsidR="00A8342F">
        <w:rPr>
          <w:rFonts w:ascii="Times New Roman" w:eastAsia="宋体" w:hAnsi="Times New Roman" w:hint="eastAsia"/>
        </w:rPr>
        <w:t>股，月度），市值（全部</w:t>
      </w:r>
      <w:r w:rsidR="00A8342F">
        <w:rPr>
          <w:rFonts w:ascii="Times New Roman" w:eastAsia="宋体" w:hAnsi="Times New Roman" w:hint="eastAsia"/>
        </w:rPr>
        <w:t>A</w:t>
      </w:r>
      <w:r w:rsidR="00A8342F">
        <w:rPr>
          <w:rFonts w:ascii="Times New Roman" w:eastAsia="宋体" w:hAnsi="Times New Roman" w:hint="eastAsia"/>
        </w:rPr>
        <w:t>股，月度），近四季度滚动市盈率（全部</w:t>
      </w:r>
      <w:r w:rsidR="00A8342F">
        <w:rPr>
          <w:rFonts w:ascii="Times New Roman" w:eastAsia="宋体" w:hAnsi="Times New Roman" w:hint="eastAsia"/>
        </w:rPr>
        <w:t>A</w:t>
      </w:r>
      <w:r w:rsidR="00A8342F">
        <w:rPr>
          <w:rFonts w:ascii="Times New Roman" w:eastAsia="宋体" w:hAnsi="Times New Roman" w:hint="eastAsia"/>
        </w:rPr>
        <w:t>股，月度），</w:t>
      </w:r>
      <w:proofErr w:type="gramStart"/>
      <w:r w:rsidR="00A8342F">
        <w:rPr>
          <w:rFonts w:ascii="Times New Roman" w:eastAsia="宋体" w:hAnsi="Times New Roman" w:hint="eastAsia"/>
        </w:rPr>
        <w:t>申万以及</w:t>
      </w:r>
      <w:proofErr w:type="gramEnd"/>
      <w:r w:rsidR="00A8342F">
        <w:rPr>
          <w:rFonts w:ascii="Times New Roman" w:eastAsia="宋体" w:hAnsi="Times New Roman" w:hint="eastAsia"/>
        </w:rPr>
        <w:t>行业分类（</w:t>
      </w:r>
      <w:r w:rsidR="00A8342F">
        <w:rPr>
          <w:rFonts w:ascii="Times New Roman" w:eastAsia="宋体" w:hAnsi="Times New Roman" w:hint="eastAsia"/>
        </w:rPr>
        <w:t>2021</w:t>
      </w:r>
      <w:r w:rsidR="00A8342F">
        <w:rPr>
          <w:rFonts w:ascii="Times New Roman" w:eastAsia="宋体" w:hAnsi="Times New Roman" w:hint="eastAsia"/>
        </w:rPr>
        <w:t>版）（全部</w:t>
      </w:r>
      <w:r w:rsidR="00A8342F">
        <w:rPr>
          <w:rFonts w:ascii="Times New Roman" w:eastAsia="宋体" w:hAnsi="Times New Roman" w:hint="eastAsia"/>
        </w:rPr>
        <w:t>A</w:t>
      </w:r>
      <w:r w:rsidR="00A8342F">
        <w:rPr>
          <w:rFonts w:ascii="Times New Roman" w:eastAsia="宋体" w:hAnsi="Times New Roman" w:hint="eastAsia"/>
        </w:rPr>
        <w:t>股）；数据区间</w:t>
      </w:r>
      <w:r w:rsidR="00A8342F">
        <w:rPr>
          <w:rFonts w:ascii="Times New Roman" w:eastAsia="宋体" w:hAnsi="Times New Roman" w:hint="eastAsia"/>
        </w:rPr>
        <w:t>2010/12-2024/2</w:t>
      </w:r>
    </w:p>
    <w:p w14:paraId="7EA0236D" w14:textId="39EB0B62" w:rsidR="00A8342F" w:rsidRDefault="00A8342F" w:rsidP="00DF4D93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数据清洗：某一字段时序数据空缺超过</w:t>
      </w:r>
      <w:r>
        <w:rPr>
          <w:rFonts w:ascii="Times New Roman" w:eastAsia="宋体" w:hAnsi="Times New Roman" w:hint="eastAsia"/>
        </w:rPr>
        <w:t>50%</w:t>
      </w:r>
      <w:r>
        <w:rPr>
          <w:rFonts w:ascii="Times New Roman" w:eastAsia="宋体" w:hAnsi="Times New Roman" w:hint="eastAsia"/>
        </w:rPr>
        <w:t>的，舍弃该股票所对应的所有数据；全部字段时序数据空缺不超过</w:t>
      </w:r>
      <w:r>
        <w:rPr>
          <w:rFonts w:ascii="Times New Roman" w:eastAsia="宋体" w:hAnsi="Times New Roman" w:hint="eastAsia"/>
        </w:rPr>
        <w:t>50%</w:t>
      </w:r>
      <w:r>
        <w:rPr>
          <w:rFonts w:ascii="Times New Roman" w:eastAsia="宋体" w:hAnsi="Times New Roman" w:hint="eastAsia"/>
        </w:rPr>
        <w:t>的，空缺数据使用插值填充，插值填充后的顶部空缺使用首个有效值填充</w:t>
      </w:r>
    </w:p>
    <w:p w14:paraId="79D056E8" w14:textId="77777777" w:rsidR="00C4514F" w:rsidRDefault="00A8342F" w:rsidP="00DF4D93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数据进一步处理</w:t>
      </w:r>
    </w:p>
    <w:p w14:paraId="414BA2EA" w14:textId="4C1FC4DE" w:rsidR="00A8342F" w:rsidRDefault="00A8342F" w:rsidP="00C4514F">
      <w:pPr>
        <w:pStyle w:val="a3"/>
        <w:numPr>
          <w:ilvl w:val="1"/>
          <w:numId w:val="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根据收盘价，计算全部</w:t>
      </w:r>
      <w:r>
        <w:rPr>
          <w:rFonts w:ascii="Times New Roman" w:eastAsia="宋体" w:hAnsi="Times New Roman" w:hint="eastAsia"/>
        </w:rPr>
        <w:t>A</w:t>
      </w:r>
      <w:r>
        <w:rPr>
          <w:rFonts w:ascii="Times New Roman" w:eastAsia="宋体" w:hAnsi="Times New Roman" w:hint="eastAsia"/>
        </w:rPr>
        <w:t>股月度收益率的面板数据</w:t>
      </w:r>
    </w:p>
    <w:p w14:paraId="2DC901A5" w14:textId="09C1B82B" w:rsidR="00C4514F" w:rsidRDefault="00832044" w:rsidP="00C4514F">
      <w:pPr>
        <w:pStyle w:val="a3"/>
        <w:numPr>
          <w:ilvl w:val="1"/>
          <w:numId w:val="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市盈率取倒数，使得该因子在正负区间内具有一致单调性，注意后续</w:t>
      </w:r>
      <w:r>
        <w:rPr>
          <w:rFonts w:ascii="Times New Roman" w:eastAsia="宋体" w:hAnsi="Times New Roman" w:hint="eastAsia"/>
        </w:rPr>
        <w:t>pe_ttm</w:t>
      </w:r>
      <w:r>
        <w:rPr>
          <w:rFonts w:ascii="Times New Roman" w:eastAsia="宋体" w:hAnsi="Times New Roman" w:hint="eastAsia"/>
        </w:rPr>
        <w:t>全部表示</w:t>
      </w:r>
      <w:r>
        <w:rPr>
          <w:rFonts w:ascii="Times New Roman" w:eastAsia="宋体" w:hAnsi="Times New Roman" w:hint="eastAsia"/>
        </w:rPr>
        <w:t>ep_ttm</w:t>
      </w:r>
    </w:p>
    <w:p w14:paraId="4026863A" w14:textId="11C99E39" w:rsidR="00832044" w:rsidRDefault="00832044" w:rsidP="00C4514F">
      <w:pPr>
        <w:pStyle w:val="a3"/>
        <w:numPr>
          <w:ilvl w:val="1"/>
          <w:numId w:val="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市值取对数</w:t>
      </w:r>
      <w:r w:rsidR="009D2641">
        <w:rPr>
          <w:rFonts w:ascii="Times New Roman" w:eastAsia="宋体" w:hAnsi="Times New Roman" w:hint="eastAsia"/>
        </w:rPr>
        <w:t>，使得数据在保证单调性的前提下更为平稳，注意后续</w:t>
      </w:r>
      <w:r w:rsidR="009D2641">
        <w:rPr>
          <w:rFonts w:ascii="Times New Roman" w:eastAsia="宋体" w:hAnsi="Times New Roman" w:hint="eastAsia"/>
        </w:rPr>
        <w:t>mv</w:t>
      </w:r>
      <w:r w:rsidR="009D2641">
        <w:rPr>
          <w:rFonts w:ascii="Times New Roman" w:eastAsia="宋体" w:hAnsi="Times New Roman" w:hint="eastAsia"/>
        </w:rPr>
        <w:t>全部表示</w:t>
      </w:r>
      <w:r w:rsidR="009D2641">
        <w:rPr>
          <w:rFonts w:ascii="Times New Roman" w:eastAsia="宋体" w:hAnsi="Times New Roman" w:hint="eastAsia"/>
        </w:rPr>
        <w:t>ln(mv)</w:t>
      </w:r>
    </w:p>
    <w:p w14:paraId="50748E46" w14:textId="24D77DC6" w:rsidR="00C4514F" w:rsidRPr="00DF4D93" w:rsidRDefault="00C4514F" w:rsidP="00DF4D93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处理结果：</w:t>
      </w:r>
      <w:r>
        <w:rPr>
          <w:rFonts w:ascii="Times New Roman" w:eastAsia="宋体" w:hAnsi="Times New Roman" w:hint="eastAsia"/>
        </w:rPr>
        <w:t>1998</w:t>
      </w:r>
      <w:r>
        <w:rPr>
          <w:rFonts w:ascii="Times New Roman" w:eastAsia="宋体" w:hAnsi="Times New Roman" w:hint="eastAsia"/>
        </w:rPr>
        <w:t>只股票的有效面板数据，</w:t>
      </w:r>
      <w:r w:rsidR="009D2641">
        <w:rPr>
          <w:rFonts w:ascii="Times New Roman" w:eastAsia="宋体" w:hAnsi="Times New Roman" w:hint="eastAsia"/>
        </w:rPr>
        <w:t>字段：收益率、股息率、市值（对数）、滚动市盈率（倒数），</w:t>
      </w:r>
      <w:r>
        <w:rPr>
          <w:rFonts w:ascii="Times New Roman" w:eastAsia="宋体" w:hAnsi="Times New Roman" w:hint="eastAsia"/>
        </w:rPr>
        <w:t>清洗后无缺失值</w:t>
      </w:r>
    </w:p>
    <w:p w14:paraId="6F6EEE13" w14:textId="77777777" w:rsidR="00DF4D93" w:rsidRPr="00DF4D93" w:rsidRDefault="00DF4D93" w:rsidP="00DF4D93">
      <w:pPr>
        <w:rPr>
          <w:rFonts w:ascii="Times New Roman" w:eastAsia="宋体" w:hAnsi="Times New Roman"/>
        </w:rPr>
      </w:pPr>
    </w:p>
    <w:p w14:paraId="2D731579" w14:textId="770FB38B" w:rsidR="00470513" w:rsidRPr="004E66BD" w:rsidRDefault="00FB4B23" w:rsidP="00FB4B23">
      <w:pPr>
        <w:pStyle w:val="a3"/>
        <w:numPr>
          <w:ilvl w:val="0"/>
          <w:numId w:val="1"/>
        </w:numPr>
        <w:ind w:firstLineChars="0"/>
        <w:rPr>
          <w:rFonts w:ascii="方正中雅宋简" w:eastAsia="方正中雅宋简" w:hAnsi="Times New Roman"/>
          <w:sz w:val="28"/>
          <w:szCs w:val="28"/>
        </w:rPr>
      </w:pPr>
      <w:r w:rsidRPr="004E66BD">
        <w:rPr>
          <w:rFonts w:ascii="方正中雅宋简" w:eastAsia="方正中雅宋简" w:hAnsi="Times New Roman" w:hint="eastAsia"/>
          <w:sz w:val="28"/>
          <w:szCs w:val="28"/>
        </w:rPr>
        <w:t>单因子回测</w:t>
      </w:r>
    </w:p>
    <w:p w14:paraId="5B610232" w14:textId="04521ED5" w:rsidR="00C4514F" w:rsidRPr="00C4514F" w:rsidRDefault="00A8342F" w:rsidP="00C4514F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 w:rsidRPr="00C4514F">
        <w:rPr>
          <w:rFonts w:ascii="Times New Roman" w:eastAsia="宋体" w:hAnsi="Times New Roman" w:hint="eastAsia"/>
        </w:rPr>
        <w:t>分组回测</w:t>
      </w:r>
      <w:r w:rsidR="00C4514F" w:rsidRPr="00C4514F">
        <w:rPr>
          <w:rFonts w:ascii="Times New Roman" w:eastAsia="宋体" w:hAnsi="Times New Roman" w:hint="eastAsia"/>
        </w:rPr>
        <w:t>：数据频率、</w:t>
      </w:r>
      <w:proofErr w:type="gramStart"/>
      <w:r w:rsidR="00C4514F" w:rsidRPr="00C4514F">
        <w:rPr>
          <w:rFonts w:ascii="Times New Roman" w:eastAsia="宋体" w:hAnsi="Times New Roman" w:hint="eastAsia"/>
        </w:rPr>
        <w:t>调仓周期</w:t>
      </w:r>
      <w:proofErr w:type="gramEnd"/>
      <w:r w:rsidR="00C4514F" w:rsidRPr="00C4514F">
        <w:rPr>
          <w:rFonts w:ascii="Times New Roman" w:eastAsia="宋体" w:hAnsi="Times New Roman" w:hint="eastAsia"/>
        </w:rPr>
        <w:t>均为</w:t>
      </w:r>
      <w:r w:rsidR="00C4514F" w:rsidRPr="00C4514F">
        <w:rPr>
          <w:rFonts w:ascii="Times New Roman" w:eastAsia="宋体" w:hAnsi="Times New Roman" w:hint="eastAsia"/>
        </w:rPr>
        <w:t>1</w:t>
      </w:r>
      <w:r w:rsidR="00C4514F" w:rsidRPr="00C4514F">
        <w:rPr>
          <w:rFonts w:ascii="Times New Roman" w:eastAsia="宋体" w:hAnsi="Times New Roman" w:hint="eastAsia"/>
        </w:rPr>
        <w:t>个月，根据上月底的因子值</w:t>
      </w:r>
      <w:r w:rsidR="009D2641">
        <w:rPr>
          <w:rFonts w:ascii="Times New Roman" w:eastAsia="宋体" w:hAnsi="Times New Roman" w:hint="eastAsia"/>
        </w:rPr>
        <w:t>升序</w:t>
      </w:r>
      <w:r w:rsidR="00C4514F" w:rsidRPr="00C4514F">
        <w:rPr>
          <w:rFonts w:ascii="Times New Roman" w:eastAsia="宋体" w:hAnsi="Times New Roman" w:hint="eastAsia"/>
        </w:rPr>
        <w:t>排序，分</w:t>
      </w:r>
      <w:r w:rsidR="00C4514F" w:rsidRPr="00C4514F">
        <w:rPr>
          <w:rFonts w:ascii="Times New Roman" w:eastAsia="宋体" w:hAnsi="Times New Roman" w:hint="eastAsia"/>
        </w:rPr>
        <w:t>5</w:t>
      </w:r>
      <w:r w:rsidR="00C4514F" w:rsidRPr="00C4514F">
        <w:rPr>
          <w:rFonts w:ascii="Times New Roman" w:eastAsia="宋体" w:hAnsi="Times New Roman" w:hint="eastAsia"/>
        </w:rPr>
        <w:t>组，作为本月的选股持仓依据，设置市场组合为基准组合，分析该因子在实际选股中的性能</w:t>
      </w:r>
    </w:p>
    <w:p w14:paraId="00A4C6A8" w14:textId="7CC0F9D0" w:rsidR="00A8342F" w:rsidRDefault="00A8342F" w:rsidP="00A8342F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IC</w:t>
      </w:r>
      <w:r>
        <w:rPr>
          <w:rFonts w:ascii="Times New Roman" w:eastAsia="宋体" w:hAnsi="Times New Roman" w:hint="eastAsia"/>
        </w:rPr>
        <w:t>回测</w:t>
      </w:r>
      <w:r w:rsidR="00C4514F">
        <w:rPr>
          <w:rFonts w:ascii="Times New Roman" w:eastAsia="宋体" w:hAnsi="Times New Roman" w:hint="eastAsia"/>
        </w:rPr>
        <w:t>：</w:t>
      </w:r>
      <w:r w:rsidR="00996EE3">
        <w:rPr>
          <w:rFonts w:ascii="Times New Roman" w:eastAsia="宋体" w:hAnsi="Times New Roman" w:hint="eastAsia"/>
        </w:rPr>
        <w:t>首先对所有因子数据进行</w:t>
      </w:r>
      <w:r w:rsidR="00996EE3">
        <w:rPr>
          <w:rFonts w:ascii="Times New Roman" w:eastAsia="宋体" w:hAnsi="Times New Roman" w:hint="eastAsia"/>
        </w:rPr>
        <w:t>z-score</w:t>
      </w:r>
      <w:r w:rsidR="00996EE3">
        <w:rPr>
          <w:rFonts w:ascii="Times New Roman" w:eastAsia="宋体" w:hAnsi="Times New Roman" w:hint="eastAsia"/>
        </w:rPr>
        <w:t>标准化；然后对原始单因子数据进行行业中性化、市值中性化处理，处理市值因子时只需进行行业中性化，中性化方法是待处理因子作为被解释变量对行业</w:t>
      </w:r>
      <w:proofErr w:type="gramStart"/>
      <w:r w:rsidR="00996EE3">
        <w:rPr>
          <w:rFonts w:ascii="Times New Roman" w:eastAsia="宋体" w:hAnsi="Times New Roman" w:hint="eastAsia"/>
        </w:rPr>
        <w:t>哑</w:t>
      </w:r>
      <w:proofErr w:type="gramEnd"/>
      <w:r w:rsidR="00996EE3">
        <w:rPr>
          <w:rFonts w:ascii="Times New Roman" w:eastAsia="宋体" w:hAnsi="Times New Roman" w:hint="eastAsia"/>
        </w:rPr>
        <w:t>变量、市值因子进行</w:t>
      </w:r>
      <w:r w:rsidR="00996EE3">
        <w:rPr>
          <w:rFonts w:ascii="Times New Roman" w:eastAsia="宋体" w:hAnsi="Times New Roman" w:hint="eastAsia"/>
        </w:rPr>
        <w:t>OLS</w:t>
      </w:r>
      <w:r w:rsidR="00996EE3">
        <w:rPr>
          <w:rFonts w:ascii="Times New Roman" w:eastAsia="宋体" w:hAnsi="Times New Roman" w:hint="eastAsia"/>
        </w:rPr>
        <w:t>回归，取残差作为处理后的新因子值；依据中性化、标准化后的因子值，</w:t>
      </w:r>
      <w:r w:rsidR="00C4514F">
        <w:rPr>
          <w:rFonts w:ascii="Times New Roman" w:eastAsia="宋体" w:hAnsi="Times New Roman" w:hint="eastAsia"/>
        </w:rPr>
        <w:t>计算每个横截面下的单因子</w:t>
      </w:r>
      <w:r w:rsidR="00C4514F">
        <w:rPr>
          <w:rFonts w:ascii="Times New Roman" w:eastAsia="宋体" w:hAnsi="Times New Roman" w:hint="eastAsia"/>
        </w:rPr>
        <w:t>IC</w:t>
      </w:r>
      <w:r w:rsidR="00C4514F">
        <w:rPr>
          <w:rFonts w:ascii="Times New Roman" w:eastAsia="宋体" w:hAnsi="Times New Roman" w:hint="eastAsia"/>
        </w:rPr>
        <w:t>（分别计算</w:t>
      </w:r>
      <w:r w:rsidR="00C4514F">
        <w:rPr>
          <w:rFonts w:ascii="Times New Roman" w:eastAsia="宋体" w:hAnsi="Times New Roman" w:hint="eastAsia"/>
        </w:rPr>
        <w:t>normal IC</w:t>
      </w:r>
      <w:r w:rsidR="00C4514F">
        <w:rPr>
          <w:rFonts w:ascii="Times New Roman" w:eastAsia="宋体" w:hAnsi="Times New Roman" w:hint="eastAsia"/>
        </w:rPr>
        <w:t>与</w:t>
      </w:r>
      <w:r w:rsidR="00C4514F">
        <w:rPr>
          <w:rFonts w:ascii="Times New Roman" w:eastAsia="宋体" w:hAnsi="Times New Roman" w:hint="eastAsia"/>
        </w:rPr>
        <w:t>rank IC</w:t>
      </w:r>
      <w:r w:rsidR="00C4514F">
        <w:rPr>
          <w:rFonts w:ascii="Times New Roman" w:eastAsia="宋体" w:hAnsi="Times New Roman" w:hint="eastAsia"/>
        </w:rPr>
        <w:t>），得到该因子</w:t>
      </w:r>
      <w:r w:rsidR="00C4514F">
        <w:rPr>
          <w:rFonts w:ascii="Times New Roman" w:eastAsia="宋体" w:hAnsi="Times New Roman" w:hint="eastAsia"/>
        </w:rPr>
        <w:t>IC</w:t>
      </w:r>
      <w:r w:rsidR="00C4514F">
        <w:rPr>
          <w:rFonts w:ascii="Times New Roman" w:eastAsia="宋体" w:hAnsi="Times New Roman" w:hint="eastAsia"/>
        </w:rPr>
        <w:t>值的时间序列数据，分析其均值、波动性、</w:t>
      </w:r>
      <w:r w:rsidR="00C4514F">
        <w:rPr>
          <w:rFonts w:ascii="Times New Roman" w:eastAsia="宋体" w:hAnsi="Times New Roman" w:hint="eastAsia"/>
        </w:rPr>
        <w:t>ICIR</w:t>
      </w:r>
      <w:r w:rsidR="00C4514F">
        <w:rPr>
          <w:rFonts w:ascii="Times New Roman" w:eastAsia="宋体" w:hAnsi="Times New Roman" w:hint="eastAsia"/>
        </w:rPr>
        <w:t>、胜率，判断该因子在实际行情下的有效性</w:t>
      </w:r>
    </w:p>
    <w:p w14:paraId="5006B2A7" w14:textId="2A57F977" w:rsidR="00C4514F" w:rsidRDefault="00C4514F" w:rsidP="00A8342F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proofErr w:type="gramStart"/>
      <w:r>
        <w:rPr>
          <w:rFonts w:ascii="Times New Roman" w:eastAsia="宋体" w:hAnsi="Times New Roman" w:hint="eastAsia"/>
        </w:rPr>
        <w:t>回测结果</w:t>
      </w:r>
      <w:proofErr w:type="gramEnd"/>
    </w:p>
    <w:p w14:paraId="04B0C8D1" w14:textId="080A2C08" w:rsidR="00C4514F" w:rsidRDefault="009D2641" w:rsidP="00C4514F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红利因子：近</w:t>
      </w:r>
      <w:r>
        <w:rPr>
          <w:rFonts w:ascii="Times New Roman" w:eastAsia="宋体" w:hAnsi="Times New Roman" w:hint="eastAsia"/>
        </w:rPr>
        <w:t>12</w:t>
      </w:r>
      <w:r>
        <w:rPr>
          <w:rFonts w:ascii="Times New Roman" w:eastAsia="宋体" w:hAnsi="Times New Roman" w:hint="eastAsia"/>
        </w:rPr>
        <w:t>月平均股息率</w:t>
      </w:r>
    </w:p>
    <w:p w14:paraId="166D6A2A" w14:textId="2F871C4C" w:rsidR="009D2641" w:rsidRDefault="009D2641" w:rsidP="009D2641">
      <w:pPr>
        <w:pStyle w:val="a4"/>
        <w:jc w:val="center"/>
      </w:pPr>
      <w:r>
        <w:rPr>
          <w:noProof/>
        </w:rPr>
        <w:lastRenderedPageBreak/>
        <w:drawing>
          <wp:inline distT="0" distB="0" distL="0" distR="0" wp14:anchorId="2813E204" wp14:editId="0B107E71">
            <wp:extent cx="4483491" cy="2332076"/>
            <wp:effectExtent l="0" t="0" r="0" b="0"/>
            <wp:docPr id="1770451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3" r="7072" b="10241"/>
                    <a:stretch/>
                  </pic:blipFill>
                  <pic:spPr bwMode="auto">
                    <a:xfrm>
                      <a:off x="0" y="0"/>
                      <a:ext cx="4485059" cy="23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517CD" w14:textId="49E369D4" w:rsidR="009D2641" w:rsidRDefault="009D2641" w:rsidP="009D2641">
      <w:pPr>
        <w:pStyle w:val="a4"/>
        <w:jc w:val="center"/>
      </w:pPr>
      <w:r>
        <w:rPr>
          <w:noProof/>
        </w:rPr>
        <w:drawing>
          <wp:inline distT="0" distB="0" distL="0" distR="0" wp14:anchorId="311022D5" wp14:editId="56014DBF">
            <wp:extent cx="4618146" cy="2357755"/>
            <wp:effectExtent l="0" t="0" r="0" b="4445"/>
            <wp:docPr id="10289275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5" t="5701" r="4953" b="3560"/>
                    <a:stretch/>
                  </pic:blipFill>
                  <pic:spPr bwMode="auto">
                    <a:xfrm>
                      <a:off x="0" y="0"/>
                      <a:ext cx="4619356" cy="235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9D2641" w14:paraId="7E19685E" w14:textId="77777777" w:rsidTr="009D2641">
        <w:tc>
          <w:tcPr>
            <w:tcW w:w="1659" w:type="dxa"/>
          </w:tcPr>
          <w:p w14:paraId="225DB514" w14:textId="77777777" w:rsidR="009D2641" w:rsidRDefault="009D2641" w:rsidP="009D2641">
            <w:pPr>
              <w:pStyle w:val="a4"/>
              <w:jc w:val="center"/>
            </w:pPr>
          </w:p>
        </w:tc>
        <w:tc>
          <w:tcPr>
            <w:tcW w:w="1659" w:type="dxa"/>
          </w:tcPr>
          <w:p w14:paraId="7FF874F0" w14:textId="20E771F4" w:rsidR="009D2641" w:rsidRDefault="009D2641" w:rsidP="009D2641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79AB0F9F" w14:textId="27FFA0BF" w:rsidR="009D2641" w:rsidRDefault="009D2641" w:rsidP="009D2641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32835175" w14:textId="4C4C5A1B" w:rsidR="009D2641" w:rsidRDefault="009D2641" w:rsidP="009D2641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72D8B15E" w14:textId="61145AC1" w:rsidR="009D2641" w:rsidRDefault="009D2641" w:rsidP="009D2641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9D2641" w14:paraId="40A76370" w14:textId="77777777" w:rsidTr="009D2641">
        <w:tc>
          <w:tcPr>
            <w:tcW w:w="1659" w:type="dxa"/>
          </w:tcPr>
          <w:p w14:paraId="2FC5DCDA" w14:textId="26E14810" w:rsidR="009D2641" w:rsidRDefault="009D2641" w:rsidP="009D2641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54B67707" w14:textId="62BB8646" w:rsidR="009D2641" w:rsidRDefault="009D2641" w:rsidP="009D2641">
            <w:pPr>
              <w:pStyle w:val="a4"/>
              <w:jc w:val="center"/>
            </w:pPr>
            <w:r>
              <w:rPr>
                <w:rFonts w:hint="eastAsia"/>
              </w:rPr>
              <w:t>0.0227</w:t>
            </w:r>
          </w:p>
        </w:tc>
        <w:tc>
          <w:tcPr>
            <w:tcW w:w="1659" w:type="dxa"/>
          </w:tcPr>
          <w:p w14:paraId="77012D98" w14:textId="6ABB791B" w:rsidR="009D2641" w:rsidRDefault="009D2641" w:rsidP="009D2641">
            <w:pPr>
              <w:pStyle w:val="a4"/>
              <w:jc w:val="center"/>
            </w:pPr>
            <w:r>
              <w:rPr>
                <w:rFonts w:hint="eastAsia"/>
              </w:rPr>
              <w:t>0.0548</w:t>
            </w:r>
          </w:p>
        </w:tc>
        <w:tc>
          <w:tcPr>
            <w:tcW w:w="1659" w:type="dxa"/>
          </w:tcPr>
          <w:p w14:paraId="033F0933" w14:textId="286DE201" w:rsidR="009D2641" w:rsidRDefault="009D2641" w:rsidP="009D2641">
            <w:pPr>
              <w:pStyle w:val="a4"/>
              <w:jc w:val="center"/>
            </w:pPr>
            <w:r>
              <w:rPr>
                <w:rFonts w:hint="eastAsia"/>
              </w:rPr>
              <w:t>0.4145</w:t>
            </w:r>
          </w:p>
        </w:tc>
        <w:tc>
          <w:tcPr>
            <w:tcW w:w="1660" w:type="dxa"/>
          </w:tcPr>
          <w:p w14:paraId="24508913" w14:textId="677A32F2" w:rsidR="009D2641" w:rsidRDefault="009D2641" w:rsidP="009D2641">
            <w:pPr>
              <w:pStyle w:val="a4"/>
              <w:jc w:val="center"/>
            </w:pPr>
            <w:r>
              <w:rPr>
                <w:rFonts w:hint="eastAsia"/>
              </w:rPr>
              <w:t>67.09%</w:t>
            </w:r>
          </w:p>
        </w:tc>
      </w:tr>
      <w:tr w:rsidR="009D2641" w14:paraId="36253C6C" w14:textId="77777777" w:rsidTr="009D2641">
        <w:tc>
          <w:tcPr>
            <w:tcW w:w="1659" w:type="dxa"/>
          </w:tcPr>
          <w:p w14:paraId="709E9FBE" w14:textId="1D4E40B5" w:rsidR="009D2641" w:rsidRDefault="009D2641" w:rsidP="009D2641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106336FC" w14:textId="42FF81B7" w:rsidR="009D2641" w:rsidRDefault="003E1D8C" w:rsidP="009D2641">
            <w:pPr>
              <w:pStyle w:val="a4"/>
              <w:jc w:val="center"/>
            </w:pPr>
            <w:r>
              <w:rPr>
                <w:rFonts w:hint="eastAsia"/>
              </w:rPr>
              <w:t>0.0373</w:t>
            </w:r>
          </w:p>
        </w:tc>
        <w:tc>
          <w:tcPr>
            <w:tcW w:w="1659" w:type="dxa"/>
          </w:tcPr>
          <w:p w14:paraId="494117DF" w14:textId="0A3C0D65" w:rsidR="009D2641" w:rsidRDefault="003E1D8C" w:rsidP="009D2641">
            <w:pPr>
              <w:pStyle w:val="a4"/>
              <w:jc w:val="center"/>
            </w:pPr>
            <w:r>
              <w:rPr>
                <w:rFonts w:hint="eastAsia"/>
              </w:rPr>
              <w:t>0.0758</w:t>
            </w:r>
          </w:p>
        </w:tc>
        <w:tc>
          <w:tcPr>
            <w:tcW w:w="1659" w:type="dxa"/>
          </w:tcPr>
          <w:p w14:paraId="613D93EF" w14:textId="2765B37F" w:rsidR="009D2641" w:rsidRDefault="003E1D8C" w:rsidP="009D2641">
            <w:pPr>
              <w:pStyle w:val="a4"/>
              <w:jc w:val="center"/>
            </w:pPr>
            <w:r>
              <w:rPr>
                <w:rFonts w:hint="eastAsia"/>
              </w:rPr>
              <w:t>0.4919</w:t>
            </w:r>
          </w:p>
        </w:tc>
        <w:tc>
          <w:tcPr>
            <w:tcW w:w="1660" w:type="dxa"/>
          </w:tcPr>
          <w:p w14:paraId="1261346F" w14:textId="6D5EB4F4" w:rsidR="009D2641" w:rsidRDefault="003E1D8C" w:rsidP="009D2641">
            <w:pPr>
              <w:pStyle w:val="a4"/>
              <w:jc w:val="center"/>
            </w:pPr>
            <w:r>
              <w:rPr>
                <w:rFonts w:hint="eastAsia"/>
              </w:rPr>
              <w:t>70.25%</w:t>
            </w:r>
          </w:p>
        </w:tc>
      </w:tr>
    </w:tbl>
    <w:p w14:paraId="7405678D" w14:textId="77777777" w:rsidR="009D2641" w:rsidRPr="009D2641" w:rsidRDefault="009D2641" w:rsidP="003E1D8C">
      <w:pPr>
        <w:pStyle w:val="a4"/>
      </w:pPr>
    </w:p>
    <w:p w14:paraId="3B7A8324" w14:textId="312952AF" w:rsidR="009D2641" w:rsidRDefault="009D2641" w:rsidP="009D2641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 w:hint="eastAsia"/>
        </w:rPr>
        <w:t>分位的红利因子投资组合表现最好，且分层较为明显，说明高红利组合在市场当中优势明显，</w:t>
      </w:r>
      <w:r w:rsidR="003E1D8C">
        <w:rPr>
          <w:rFonts w:ascii="Times New Roman" w:eastAsia="宋体" w:hAnsi="Times New Roman" w:hint="eastAsia"/>
        </w:rPr>
        <w:t>同时</w:t>
      </w:r>
      <w:r w:rsidR="003E1D8C">
        <w:rPr>
          <w:rFonts w:ascii="Times New Roman" w:eastAsia="宋体" w:hAnsi="Times New Roman" w:hint="eastAsia"/>
        </w:rPr>
        <w:t>rank_ic</w:t>
      </w:r>
      <w:r w:rsidR="003E1D8C">
        <w:rPr>
          <w:rFonts w:ascii="Times New Roman" w:eastAsia="宋体" w:hAnsi="Times New Roman" w:hint="eastAsia"/>
        </w:rPr>
        <w:t>值较高，</w:t>
      </w:r>
      <w:r>
        <w:rPr>
          <w:rFonts w:ascii="Times New Roman" w:eastAsia="宋体" w:hAnsi="Times New Roman" w:hint="eastAsia"/>
        </w:rPr>
        <w:t>红利因子选股较为有效。</w:t>
      </w:r>
    </w:p>
    <w:p w14:paraId="2D8BA07F" w14:textId="77777777" w:rsidR="009D2641" w:rsidRDefault="009D2641" w:rsidP="009D2641">
      <w:pPr>
        <w:pStyle w:val="a3"/>
        <w:ind w:left="880" w:firstLineChars="0" w:firstLine="0"/>
        <w:rPr>
          <w:rFonts w:ascii="Times New Roman" w:eastAsia="宋体" w:hAnsi="Times New Roman"/>
        </w:rPr>
      </w:pPr>
    </w:p>
    <w:p w14:paraId="157D6EA0" w14:textId="6C973564" w:rsidR="009D2641" w:rsidRDefault="009D2641" w:rsidP="00C4514F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估值因子：滚动市盈率取倒数</w:t>
      </w:r>
    </w:p>
    <w:p w14:paraId="1B6CBBC6" w14:textId="548C4B77" w:rsidR="003E1D8C" w:rsidRDefault="003E1D8C" w:rsidP="003E1D8C">
      <w:pPr>
        <w:pStyle w:val="a4"/>
        <w:jc w:val="center"/>
      </w:pPr>
      <w:r>
        <w:rPr>
          <w:noProof/>
        </w:rPr>
        <w:lastRenderedPageBreak/>
        <w:drawing>
          <wp:inline distT="0" distB="0" distL="0" distR="0" wp14:anchorId="4A2F80CB" wp14:editId="58055A95">
            <wp:extent cx="4376738" cy="2314575"/>
            <wp:effectExtent l="0" t="0" r="5080" b="0"/>
            <wp:docPr id="18725215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0" r="7988" b="10967"/>
                    <a:stretch/>
                  </pic:blipFill>
                  <pic:spPr bwMode="auto">
                    <a:xfrm>
                      <a:off x="0" y="0"/>
                      <a:ext cx="437673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110B0" w14:textId="3058A0FC" w:rsidR="002124CC" w:rsidRDefault="002124CC" w:rsidP="002124CC">
      <w:pPr>
        <w:pStyle w:val="a4"/>
        <w:jc w:val="center"/>
      </w:pPr>
      <w:r>
        <w:rPr>
          <w:noProof/>
        </w:rPr>
        <w:drawing>
          <wp:inline distT="0" distB="0" distL="0" distR="0" wp14:anchorId="1877C444" wp14:editId="6B99B731">
            <wp:extent cx="4572000" cy="2286000"/>
            <wp:effectExtent l="0" t="0" r="0" b="0"/>
            <wp:docPr id="6934428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7" t="7328" r="5189" b="4738"/>
                    <a:stretch/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2124CC" w14:paraId="1DB0B7D9" w14:textId="77777777" w:rsidTr="00C95854">
        <w:tc>
          <w:tcPr>
            <w:tcW w:w="1659" w:type="dxa"/>
          </w:tcPr>
          <w:p w14:paraId="6BF26640" w14:textId="77777777" w:rsidR="002124CC" w:rsidRDefault="002124CC" w:rsidP="00C95854">
            <w:pPr>
              <w:pStyle w:val="a4"/>
              <w:jc w:val="center"/>
            </w:pPr>
          </w:p>
        </w:tc>
        <w:tc>
          <w:tcPr>
            <w:tcW w:w="1659" w:type="dxa"/>
          </w:tcPr>
          <w:p w14:paraId="4D49A274" w14:textId="7777777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1CEA2A10" w14:textId="7777777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5E5C6D32" w14:textId="7777777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1AD5F8A6" w14:textId="7777777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2124CC" w14:paraId="2655D3BB" w14:textId="77777777" w:rsidTr="00C95854">
        <w:tc>
          <w:tcPr>
            <w:tcW w:w="1659" w:type="dxa"/>
          </w:tcPr>
          <w:p w14:paraId="1F89B482" w14:textId="77777777" w:rsidR="002124CC" w:rsidRDefault="002124CC" w:rsidP="00C95854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00DEAD4E" w14:textId="2A9CB29C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0.0155</w:t>
            </w:r>
          </w:p>
        </w:tc>
        <w:tc>
          <w:tcPr>
            <w:tcW w:w="1659" w:type="dxa"/>
          </w:tcPr>
          <w:p w14:paraId="79AB4726" w14:textId="666B7ECD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0.0642</w:t>
            </w:r>
          </w:p>
        </w:tc>
        <w:tc>
          <w:tcPr>
            <w:tcW w:w="1659" w:type="dxa"/>
          </w:tcPr>
          <w:p w14:paraId="3AD57764" w14:textId="6F9DBE21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0.2411</w:t>
            </w:r>
          </w:p>
        </w:tc>
        <w:tc>
          <w:tcPr>
            <w:tcW w:w="1660" w:type="dxa"/>
          </w:tcPr>
          <w:p w14:paraId="2A51FCA3" w14:textId="67EBF002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58.86%</w:t>
            </w:r>
          </w:p>
        </w:tc>
      </w:tr>
      <w:tr w:rsidR="002124CC" w14:paraId="47B0C601" w14:textId="77777777" w:rsidTr="00C95854">
        <w:tc>
          <w:tcPr>
            <w:tcW w:w="1659" w:type="dxa"/>
          </w:tcPr>
          <w:p w14:paraId="45A87098" w14:textId="77777777" w:rsidR="002124CC" w:rsidRDefault="002124CC" w:rsidP="00C95854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69F451E1" w14:textId="4178E84E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0.0438</w:t>
            </w:r>
          </w:p>
        </w:tc>
        <w:tc>
          <w:tcPr>
            <w:tcW w:w="1659" w:type="dxa"/>
          </w:tcPr>
          <w:p w14:paraId="5CF61CB2" w14:textId="3C4D38C4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0.0844</w:t>
            </w:r>
          </w:p>
        </w:tc>
        <w:tc>
          <w:tcPr>
            <w:tcW w:w="1659" w:type="dxa"/>
          </w:tcPr>
          <w:p w14:paraId="68B7D172" w14:textId="2FFEF455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0.5185</w:t>
            </w:r>
          </w:p>
        </w:tc>
        <w:tc>
          <w:tcPr>
            <w:tcW w:w="1660" w:type="dxa"/>
          </w:tcPr>
          <w:p w14:paraId="6EEAFB1F" w14:textId="752225D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70.89%</w:t>
            </w:r>
          </w:p>
        </w:tc>
      </w:tr>
    </w:tbl>
    <w:p w14:paraId="1EFA17F3" w14:textId="77777777" w:rsidR="009D2641" w:rsidRPr="009D2641" w:rsidRDefault="009D2641" w:rsidP="009D2641">
      <w:pPr>
        <w:rPr>
          <w:rFonts w:ascii="Times New Roman" w:eastAsia="宋体" w:hAnsi="Times New Roman"/>
        </w:rPr>
      </w:pPr>
    </w:p>
    <w:p w14:paraId="69C7FAAE" w14:textId="438E5842" w:rsidR="009D2641" w:rsidRDefault="002124CC" w:rsidP="009D2641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分位的估值因子投资组合表现最好，底部分层较为明显、上部</w:t>
      </w:r>
      <w:r>
        <w:rPr>
          <w:rFonts w:ascii="Times New Roman" w:eastAsia="宋体" w:hAnsi="Times New Roman" w:hint="eastAsia"/>
        </w:rPr>
        <w:t>4/5</w:t>
      </w:r>
      <w:r>
        <w:rPr>
          <w:rFonts w:ascii="Times New Roman" w:eastAsia="宋体" w:hAnsi="Times New Roman" w:hint="eastAsia"/>
        </w:rPr>
        <w:t>分位分层不太明显，但仍然说明低</w:t>
      </w:r>
      <w:r>
        <w:rPr>
          <w:rFonts w:ascii="Times New Roman" w:eastAsia="宋体" w:hAnsi="Times New Roman" w:hint="eastAsia"/>
        </w:rPr>
        <w:t>PE</w:t>
      </w:r>
      <w:r>
        <w:rPr>
          <w:rFonts w:ascii="Times New Roman" w:eastAsia="宋体" w:hAnsi="Times New Roman" w:hint="eastAsia"/>
        </w:rPr>
        <w:t>组合在市场当中优势明显，同时</w:t>
      </w:r>
      <w:r>
        <w:rPr>
          <w:rFonts w:ascii="Times New Roman" w:eastAsia="宋体" w:hAnsi="Times New Roman" w:hint="eastAsia"/>
        </w:rPr>
        <w:t>rank_ic</w:t>
      </w:r>
      <w:r>
        <w:rPr>
          <w:rFonts w:ascii="Times New Roman" w:eastAsia="宋体" w:hAnsi="Times New Roman" w:hint="eastAsia"/>
        </w:rPr>
        <w:t>值较高，估值因子选股较为有效。</w:t>
      </w:r>
    </w:p>
    <w:p w14:paraId="7C206BE7" w14:textId="77777777" w:rsidR="009D2641" w:rsidRDefault="009D2641" w:rsidP="009D2641">
      <w:pPr>
        <w:pStyle w:val="a3"/>
        <w:ind w:left="880" w:firstLineChars="0" w:firstLine="0"/>
        <w:rPr>
          <w:rFonts w:ascii="Times New Roman" w:eastAsia="宋体" w:hAnsi="Times New Roman"/>
        </w:rPr>
      </w:pPr>
    </w:p>
    <w:p w14:paraId="63783F39" w14:textId="21626F9F" w:rsidR="009D2641" w:rsidRDefault="009D2641" w:rsidP="00C4514F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市值因子：市值取对数</w:t>
      </w:r>
    </w:p>
    <w:p w14:paraId="0259B083" w14:textId="410E4FF8" w:rsidR="002124CC" w:rsidRDefault="002124CC" w:rsidP="002124CC">
      <w:pPr>
        <w:pStyle w:val="a4"/>
        <w:jc w:val="center"/>
      </w:pPr>
      <w:r>
        <w:rPr>
          <w:noProof/>
        </w:rPr>
        <w:lastRenderedPageBreak/>
        <w:drawing>
          <wp:inline distT="0" distB="0" distL="0" distR="0" wp14:anchorId="43C1F17A" wp14:editId="3E700C6E">
            <wp:extent cx="4354830" cy="2274570"/>
            <wp:effectExtent l="0" t="0" r="7620" b="0"/>
            <wp:docPr id="20844935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7" t="1028" r="8476" b="11436"/>
                    <a:stretch/>
                  </pic:blipFill>
                  <pic:spPr bwMode="auto">
                    <a:xfrm>
                      <a:off x="0" y="0"/>
                      <a:ext cx="435483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471E2" w14:textId="31E9BB79" w:rsidR="002124CC" w:rsidRDefault="002124CC" w:rsidP="002124CC">
      <w:pPr>
        <w:pStyle w:val="a4"/>
        <w:jc w:val="center"/>
      </w:pPr>
      <w:r>
        <w:rPr>
          <w:noProof/>
        </w:rPr>
        <w:drawing>
          <wp:inline distT="0" distB="0" distL="0" distR="0" wp14:anchorId="2CAFD112" wp14:editId="48FA1E7A">
            <wp:extent cx="4556760" cy="2286000"/>
            <wp:effectExtent l="0" t="0" r="0" b="0"/>
            <wp:docPr id="9826030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3" t="7477" r="5443" b="4546"/>
                    <a:stretch/>
                  </pic:blipFill>
                  <pic:spPr bwMode="auto">
                    <a:xfrm>
                      <a:off x="0" y="0"/>
                      <a:ext cx="45567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2124CC" w14:paraId="19FD053B" w14:textId="77777777" w:rsidTr="00C95854">
        <w:tc>
          <w:tcPr>
            <w:tcW w:w="1659" w:type="dxa"/>
          </w:tcPr>
          <w:p w14:paraId="6DDEE319" w14:textId="77777777" w:rsidR="002124CC" w:rsidRDefault="002124CC" w:rsidP="00C95854">
            <w:pPr>
              <w:pStyle w:val="a4"/>
              <w:jc w:val="center"/>
            </w:pPr>
          </w:p>
        </w:tc>
        <w:tc>
          <w:tcPr>
            <w:tcW w:w="1659" w:type="dxa"/>
          </w:tcPr>
          <w:p w14:paraId="1ABB20B5" w14:textId="7777777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17E28584" w14:textId="7777777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6828D08C" w14:textId="7777777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00D58286" w14:textId="7777777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2124CC" w14:paraId="75D4A7BC" w14:textId="77777777" w:rsidTr="00C95854">
        <w:tc>
          <w:tcPr>
            <w:tcW w:w="1659" w:type="dxa"/>
          </w:tcPr>
          <w:p w14:paraId="1ABE64E8" w14:textId="77777777" w:rsidR="002124CC" w:rsidRDefault="002124CC" w:rsidP="00C95854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1531C74D" w14:textId="2C0434EC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-0.0383</w:t>
            </w:r>
          </w:p>
        </w:tc>
        <w:tc>
          <w:tcPr>
            <w:tcW w:w="1659" w:type="dxa"/>
          </w:tcPr>
          <w:p w14:paraId="31B79AD8" w14:textId="592F7497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0.1309</w:t>
            </w:r>
          </w:p>
        </w:tc>
        <w:tc>
          <w:tcPr>
            <w:tcW w:w="1659" w:type="dxa"/>
          </w:tcPr>
          <w:p w14:paraId="6BBC25B3" w14:textId="0F407CFF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-0.2925</w:t>
            </w:r>
          </w:p>
        </w:tc>
        <w:tc>
          <w:tcPr>
            <w:tcW w:w="1660" w:type="dxa"/>
          </w:tcPr>
          <w:p w14:paraId="2BFF2253" w14:textId="64D31C00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65.19%</w:t>
            </w:r>
          </w:p>
        </w:tc>
      </w:tr>
      <w:tr w:rsidR="002124CC" w14:paraId="1B2B03CB" w14:textId="77777777" w:rsidTr="00C95854">
        <w:tc>
          <w:tcPr>
            <w:tcW w:w="1659" w:type="dxa"/>
          </w:tcPr>
          <w:p w14:paraId="7A33D27A" w14:textId="77777777" w:rsidR="002124CC" w:rsidRDefault="002124CC" w:rsidP="00C95854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311E83D7" w14:textId="158BF548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-0.0415</w:t>
            </w:r>
          </w:p>
        </w:tc>
        <w:tc>
          <w:tcPr>
            <w:tcW w:w="1659" w:type="dxa"/>
          </w:tcPr>
          <w:p w14:paraId="7AB489C5" w14:textId="720D41F5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0.1551</w:t>
            </w:r>
          </w:p>
        </w:tc>
        <w:tc>
          <w:tcPr>
            <w:tcW w:w="1659" w:type="dxa"/>
          </w:tcPr>
          <w:p w14:paraId="7B165362" w14:textId="56E402D9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-0.2674</w:t>
            </w:r>
          </w:p>
        </w:tc>
        <w:tc>
          <w:tcPr>
            <w:tcW w:w="1660" w:type="dxa"/>
          </w:tcPr>
          <w:p w14:paraId="2289CA85" w14:textId="02335CD2" w:rsidR="002124CC" w:rsidRDefault="002124CC" w:rsidP="00C95854">
            <w:pPr>
              <w:pStyle w:val="a4"/>
              <w:jc w:val="center"/>
            </w:pPr>
            <w:r>
              <w:rPr>
                <w:rFonts w:hint="eastAsia"/>
              </w:rPr>
              <w:t>64.56%</w:t>
            </w:r>
          </w:p>
        </w:tc>
      </w:tr>
    </w:tbl>
    <w:p w14:paraId="5C3D546B" w14:textId="77777777" w:rsidR="002124CC" w:rsidRPr="009D2641" w:rsidRDefault="002124CC" w:rsidP="002124CC">
      <w:pPr>
        <w:rPr>
          <w:rFonts w:ascii="Times New Roman" w:eastAsia="宋体" w:hAnsi="Times New Roman"/>
        </w:rPr>
      </w:pPr>
    </w:p>
    <w:p w14:paraId="37804FD6" w14:textId="167CB360" w:rsidR="002124CC" w:rsidRPr="002124CC" w:rsidRDefault="002124CC" w:rsidP="002124CC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分位的估值因子投资组合表现最好，且上部分层较为明显，说明小市值组合在市场当中优势明显，同时</w:t>
      </w:r>
      <w:r>
        <w:rPr>
          <w:rFonts w:ascii="Times New Roman" w:eastAsia="宋体" w:hAnsi="Times New Roman" w:hint="eastAsia"/>
        </w:rPr>
        <w:t>rank_ic</w:t>
      </w:r>
      <w:r>
        <w:rPr>
          <w:rFonts w:ascii="Times New Roman" w:eastAsia="宋体" w:hAnsi="Times New Roman" w:hint="eastAsia"/>
        </w:rPr>
        <w:t>值较高，但注意到</w:t>
      </w:r>
      <w:r>
        <w:rPr>
          <w:rFonts w:ascii="Times New Roman" w:eastAsia="宋体" w:hAnsi="Times New Roman" w:hint="eastAsia"/>
        </w:rPr>
        <w:t>ic</w:t>
      </w:r>
      <w:r>
        <w:rPr>
          <w:rFonts w:ascii="Times New Roman" w:eastAsia="宋体" w:hAnsi="Times New Roman" w:hint="eastAsia"/>
        </w:rPr>
        <w:t>波动性较为明显，说明估值因子选股较为有效，但稳定性可能一般。</w:t>
      </w:r>
    </w:p>
    <w:p w14:paraId="618D6CA6" w14:textId="77777777" w:rsidR="002124CC" w:rsidRPr="00A8342F" w:rsidRDefault="002124CC" w:rsidP="002124CC">
      <w:pPr>
        <w:pStyle w:val="a3"/>
        <w:ind w:left="880" w:firstLineChars="0" w:firstLine="0"/>
        <w:rPr>
          <w:rFonts w:ascii="Times New Roman" w:eastAsia="宋体" w:hAnsi="Times New Roman"/>
        </w:rPr>
      </w:pPr>
    </w:p>
    <w:p w14:paraId="6882A78F" w14:textId="77777777" w:rsidR="00A8342F" w:rsidRPr="00DF4D93" w:rsidRDefault="00A8342F" w:rsidP="00DF4D93">
      <w:pPr>
        <w:rPr>
          <w:rFonts w:ascii="Times New Roman" w:eastAsia="宋体" w:hAnsi="Times New Roman"/>
        </w:rPr>
      </w:pPr>
    </w:p>
    <w:p w14:paraId="76A6EDA3" w14:textId="144FEEF3" w:rsidR="00FB4B23" w:rsidRPr="004E66BD" w:rsidRDefault="00FB4B23" w:rsidP="00FB4B23">
      <w:pPr>
        <w:pStyle w:val="a3"/>
        <w:numPr>
          <w:ilvl w:val="0"/>
          <w:numId w:val="1"/>
        </w:numPr>
        <w:ind w:firstLineChars="0"/>
        <w:rPr>
          <w:rFonts w:ascii="方正中雅宋简" w:eastAsia="方正中雅宋简" w:hAnsi="Times New Roman"/>
          <w:sz w:val="28"/>
          <w:szCs w:val="28"/>
        </w:rPr>
      </w:pPr>
      <w:r w:rsidRPr="004E66BD">
        <w:rPr>
          <w:rFonts w:ascii="方正中雅宋简" w:eastAsia="方正中雅宋简" w:hAnsi="Times New Roman" w:hint="eastAsia"/>
          <w:sz w:val="28"/>
          <w:szCs w:val="28"/>
        </w:rPr>
        <w:t>多因子交叉测试</w:t>
      </w:r>
    </w:p>
    <w:p w14:paraId="00D2FECB" w14:textId="263B14FF" w:rsidR="00A8342F" w:rsidRDefault="00A8342F" w:rsidP="00A8342F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相关性计算</w:t>
      </w:r>
      <w:r w:rsidR="008B53DD">
        <w:rPr>
          <w:rFonts w:ascii="Times New Roman" w:eastAsia="宋体" w:hAnsi="Times New Roman" w:hint="eastAsia"/>
        </w:rPr>
        <w:t>：每个横截面上，计算</w:t>
      </w:r>
      <w:r w:rsidR="008B53DD">
        <w:rPr>
          <w:rFonts w:ascii="Times New Roman" w:eastAsia="宋体" w:hAnsi="Times New Roman" w:hint="eastAsia"/>
        </w:rPr>
        <w:t>2</w:t>
      </w:r>
      <w:r w:rsidR="008B53DD">
        <w:rPr>
          <w:rFonts w:ascii="Times New Roman" w:eastAsia="宋体" w:hAnsi="Times New Roman" w:hint="eastAsia"/>
        </w:rPr>
        <w:t>个因子在全市场的相关性，由时间序列上的</w:t>
      </w:r>
      <w:r w:rsidR="008B53DD">
        <w:rPr>
          <w:rFonts w:ascii="Times New Roman" w:eastAsia="宋体" w:hAnsi="Times New Roman" w:hint="eastAsia"/>
        </w:rPr>
        <w:t>Pearson</w:t>
      </w:r>
      <w:r w:rsidR="008B53DD">
        <w:rPr>
          <w:rFonts w:ascii="Times New Roman" w:eastAsia="宋体" w:hAnsi="Times New Roman" w:hint="eastAsia"/>
        </w:rPr>
        <w:t>相关系数均值表征</w:t>
      </w:r>
      <w:r w:rsidR="008B53DD">
        <w:rPr>
          <w:rFonts w:ascii="Times New Roman" w:eastAsia="宋体" w:hAnsi="Times New Roman" w:hint="eastAsia"/>
        </w:rPr>
        <w:t>2</w:t>
      </w:r>
      <w:r w:rsidR="008B53DD">
        <w:rPr>
          <w:rFonts w:ascii="Times New Roman" w:eastAsia="宋体" w:hAnsi="Times New Roman" w:hint="eastAsia"/>
        </w:rPr>
        <w:t>个因子的相关性</w:t>
      </w:r>
    </w:p>
    <w:p w14:paraId="1D9A705C" w14:textId="02DD1D07" w:rsidR="008B53DD" w:rsidRDefault="008B53DD" w:rsidP="00A8342F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交叉分组测试：遍历多个因子的所有二元排列，进行分组测试。具体方法是，在每个横截面上，根据因子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在该截面上的取值，升序排序分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组，针对每个股票组，再根据因子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在该截面上的取值，升序排列分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组，得到</w:t>
      </w:r>
      <w:r>
        <w:rPr>
          <w:rFonts w:ascii="Times New Roman" w:eastAsia="宋体" w:hAnsi="Times New Roman" w:hint="eastAsia"/>
        </w:rPr>
        <w:t>3*3=9</w:t>
      </w:r>
      <w:r>
        <w:rPr>
          <w:rFonts w:ascii="Times New Roman" w:eastAsia="宋体" w:hAnsi="Times New Roman" w:hint="eastAsia"/>
        </w:rPr>
        <w:t>个因子交叉选股组合，分别分析其选股效果。注意每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个因子都要正反分别测试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次，遍历排序而非组合</w:t>
      </w:r>
    </w:p>
    <w:p w14:paraId="1D207902" w14:textId="02922982" w:rsidR="008B53DD" w:rsidRDefault="008B53DD" w:rsidP="00A8342F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测试结果</w:t>
      </w:r>
    </w:p>
    <w:p w14:paraId="3B56C8C0" w14:textId="0065C41C" w:rsidR="009124EC" w:rsidRDefault="009124EC" w:rsidP="008B53DD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因子相关性分析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383"/>
        <w:gridCol w:w="2011"/>
        <w:gridCol w:w="2011"/>
        <w:gridCol w:w="2011"/>
      </w:tblGrid>
      <w:tr w:rsidR="009124EC" w14:paraId="61089B4C" w14:textId="77777777" w:rsidTr="00513CE0">
        <w:trPr>
          <w:jc w:val="center"/>
        </w:trPr>
        <w:tc>
          <w:tcPr>
            <w:tcW w:w="1383" w:type="dxa"/>
          </w:tcPr>
          <w:p w14:paraId="34F79C28" w14:textId="77777777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2011" w:type="dxa"/>
          </w:tcPr>
          <w:p w14:paraId="1A2E8AF7" w14:textId="275ADE78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红利因子</w:t>
            </w:r>
          </w:p>
        </w:tc>
        <w:tc>
          <w:tcPr>
            <w:tcW w:w="2011" w:type="dxa"/>
          </w:tcPr>
          <w:p w14:paraId="0695F6CF" w14:textId="0D4A6B08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估值因子</w:t>
            </w:r>
          </w:p>
        </w:tc>
        <w:tc>
          <w:tcPr>
            <w:tcW w:w="2011" w:type="dxa"/>
          </w:tcPr>
          <w:p w14:paraId="422A04D8" w14:textId="2A24EF23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市值因子</w:t>
            </w:r>
          </w:p>
        </w:tc>
      </w:tr>
      <w:tr w:rsidR="009124EC" w14:paraId="0AF22A62" w14:textId="77777777" w:rsidTr="00513CE0">
        <w:trPr>
          <w:jc w:val="center"/>
        </w:trPr>
        <w:tc>
          <w:tcPr>
            <w:tcW w:w="1383" w:type="dxa"/>
          </w:tcPr>
          <w:p w14:paraId="223AA1BB" w14:textId="3176542D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红利因子</w:t>
            </w:r>
          </w:p>
        </w:tc>
        <w:tc>
          <w:tcPr>
            <w:tcW w:w="2011" w:type="dxa"/>
          </w:tcPr>
          <w:p w14:paraId="3E5B44B9" w14:textId="65F6D5D3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2011" w:type="dxa"/>
          </w:tcPr>
          <w:p w14:paraId="4E68331D" w14:textId="67206E5A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9124EC">
              <w:rPr>
                <w:rFonts w:ascii="Times New Roman" w:eastAsia="宋体" w:hAnsi="Times New Roman"/>
              </w:rPr>
              <w:t>0.1825</w:t>
            </w:r>
          </w:p>
        </w:tc>
        <w:tc>
          <w:tcPr>
            <w:tcW w:w="2011" w:type="dxa"/>
          </w:tcPr>
          <w:p w14:paraId="0E7DCB6F" w14:textId="36F4FC58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9124EC">
              <w:rPr>
                <w:rFonts w:ascii="Times New Roman" w:eastAsia="宋体" w:hAnsi="Times New Roman"/>
              </w:rPr>
              <w:t>0.1121</w:t>
            </w:r>
          </w:p>
        </w:tc>
      </w:tr>
      <w:tr w:rsidR="009124EC" w14:paraId="6A2107D8" w14:textId="77777777" w:rsidTr="00513CE0">
        <w:trPr>
          <w:jc w:val="center"/>
        </w:trPr>
        <w:tc>
          <w:tcPr>
            <w:tcW w:w="1383" w:type="dxa"/>
          </w:tcPr>
          <w:p w14:paraId="0750A8E7" w14:textId="165B39EF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估值因子</w:t>
            </w:r>
          </w:p>
        </w:tc>
        <w:tc>
          <w:tcPr>
            <w:tcW w:w="2011" w:type="dxa"/>
          </w:tcPr>
          <w:p w14:paraId="3C6C5B58" w14:textId="3E3CC69F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9124EC">
              <w:rPr>
                <w:rFonts w:ascii="Times New Roman" w:eastAsia="宋体" w:hAnsi="Times New Roman"/>
              </w:rPr>
              <w:t>0.1825</w:t>
            </w:r>
          </w:p>
        </w:tc>
        <w:tc>
          <w:tcPr>
            <w:tcW w:w="2011" w:type="dxa"/>
          </w:tcPr>
          <w:p w14:paraId="23F90601" w14:textId="4975DDC3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2011" w:type="dxa"/>
          </w:tcPr>
          <w:p w14:paraId="23680F55" w14:textId="05ED5625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9124EC">
              <w:rPr>
                <w:rFonts w:ascii="Times New Roman" w:eastAsia="宋体" w:hAnsi="Times New Roman"/>
              </w:rPr>
              <w:t>0.1448</w:t>
            </w:r>
          </w:p>
        </w:tc>
      </w:tr>
      <w:tr w:rsidR="009124EC" w14:paraId="22288BB1" w14:textId="77777777" w:rsidTr="00513CE0">
        <w:trPr>
          <w:jc w:val="center"/>
        </w:trPr>
        <w:tc>
          <w:tcPr>
            <w:tcW w:w="1383" w:type="dxa"/>
          </w:tcPr>
          <w:p w14:paraId="1036CCC1" w14:textId="55481B6E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市值因子</w:t>
            </w:r>
          </w:p>
        </w:tc>
        <w:tc>
          <w:tcPr>
            <w:tcW w:w="2011" w:type="dxa"/>
          </w:tcPr>
          <w:p w14:paraId="2159AF14" w14:textId="06A6DE4D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9124EC">
              <w:rPr>
                <w:rFonts w:ascii="Times New Roman" w:eastAsia="宋体" w:hAnsi="Times New Roman"/>
              </w:rPr>
              <w:t>0.1121</w:t>
            </w:r>
          </w:p>
        </w:tc>
        <w:tc>
          <w:tcPr>
            <w:tcW w:w="2011" w:type="dxa"/>
          </w:tcPr>
          <w:p w14:paraId="089E5721" w14:textId="474EDA5B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9124EC">
              <w:rPr>
                <w:rFonts w:ascii="Times New Roman" w:eastAsia="宋体" w:hAnsi="Times New Roman"/>
              </w:rPr>
              <w:t>0.1448</w:t>
            </w:r>
          </w:p>
        </w:tc>
        <w:tc>
          <w:tcPr>
            <w:tcW w:w="2011" w:type="dxa"/>
          </w:tcPr>
          <w:p w14:paraId="3D813DB1" w14:textId="49C96113" w:rsidR="009124EC" w:rsidRDefault="009124EC" w:rsidP="00513CE0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</w:tr>
    </w:tbl>
    <w:p w14:paraId="1CF9487A" w14:textId="65B109D3" w:rsidR="009124EC" w:rsidRDefault="009124EC" w:rsidP="009124EC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个因子之间相关性均不高，继续进行交叉测试</w:t>
      </w:r>
    </w:p>
    <w:p w14:paraId="2D90AF6D" w14:textId="77777777" w:rsidR="009124EC" w:rsidRDefault="009124EC" w:rsidP="009124EC">
      <w:pPr>
        <w:pStyle w:val="a3"/>
        <w:ind w:left="880" w:firstLineChars="0" w:firstLine="0"/>
        <w:rPr>
          <w:rFonts w:ascii="Times New Roman" w:eastAsia="宋体" w:hAnsi="Times New Roman"/>
        </w:rPr>
      </w:pPr>
    </w:p>
    <w:p w14:paraId="3F88BF84" w14:textId="781AE882" w:rsidR="008B53DD" w:rsidRDefault="008B53DD" w:rsidP="008B53DD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红利因子</w:t>
      </w:r>
      <w:r>
        <w:rPr>
          <w:rFonts w:ascii="Times New Roman" w:eastAsia="宋体" w:hAnsi="Times New Roman" w:hint="eastAsia"/>
        </w:rPr>
        <w:t>&amp;</w:t>
      </w:r>
      <w:r>
        <w:rPr>
          <w:rFonts w:ascii="Times New Roman" w:eastAsia="宋体" w:hAnsi="Times New Roman" w:hint="eastAsia"/>
        </w:rPr>
        <w:t>估值因子</w:t>
      </w:r>
    </w:p>
    <w:p w14:paraId="6F8157E3" w14:textId="6D07E9E0" w:rsidR="00996EE3" w:rsidRDefault="00996EE3" w:rsidP="00996EE3">
      <w:pPr>
        <w:pStyle w:val="a4"/>
      </w:pPr>
      <w:r>
        <w:rPr>
          <w:noProof/>
        </w:rPr>
        <w:drawing>
          <wp:inline distT="0" distB="0" distL="0" distR="0" wp14:anchorId="5985725E" wp14:editId="5CC757EA">
            <wp:extent cx="5274310" cy="2598420"/>
            <wp:effectExtent l="0" t="0" r="2540" b="0"/>
            <wp:docPr id="11081529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C494" w14:textId="7F890CBC" w:rsidR="00996EE3" w:rsidRDefault="00996EE3" w:rsidP="00996EE3">
      <w:pPr>
        <w:pStyle w:val="a4"/>
      </w:pPr>
      <w:r>
        <w:rPr>
          <w:noProof/>
        </w:rPr>
        <w:drawing>
          <wp:inline distT="0" distB="0" distL="0" distR="0" wp14:anchorId="26B374D5" wp14:editId="18DC76D4">
            <wp:extent cx="5274310" cy="2598420"/>
            <wp:effectExtent l="0" t="0" r="2540" b="0"/>
            <wp:docPr id="16013634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B897" w14:textId="77777777" w:rsidR="00996EE3" w:rsidRPr="00996EE3" w:rsidRDefault="00996EE3" w:rsidP="00996EE3">
      <w:pPr>
        <w:rPr>
          <w:rFonts w:ascii="Times New Roman" w:eastAsia="宋体" w:hAnsi="Times New Roman"/>
        </w:rPr>
      </w:pPr>
    </w:p>
    <w:p w14:paraId="0CAE89C9" w14:textId="64AB40A9" w:rsidR="00996EE3" w:rsidRDefault="00996EE3" w:rsidP="00996EE3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估值因子选股方法在中低红利股票池中较为有效，在中红利股票池中最有效，在高红利股票池中一定程度上丧失有效性。</w:t>
      </w:r>
    </w:p>
    <w:p w14:paraId="44FC5654" w14:textId="7DC861B3" w:rsidR="00996EE3" w:rsidRDefault="00996EE3" w:rsidP="00996EE3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红利因子选股方法在高</w:t>
      </w:r>
      <w:r>
        <w:rPr>
          <w:rFonts w:ascii="Times New Roman" w:eastAsia="宋体" w:hAnsi="Times New Roman" w:hint="eastAsia"/>
        </w:rPr>
        <w:t>PE</w:t>
      </w:r>
      <w:r>
        <w:rPr>
          <w:rFonts w:ascii="Times New Roman" w:eastAsia="宋体" w:hAnsi="Times New Roman" w:hint="eastAsia"/>
        </w:rPr>
        <w:t>股票池中有一定有效性，但是在中低</w:t>
      </w:r>
      <w:r>
        <w:rPr>
          <w:rFonts w:ascii="Times New Roman" w:eastAsia="宋体" w:hAnsi="Times New Roman" w:hint="eastAsia"/>
        </w:rPr>
        <w:t>PE</w:t>
      </w:r>
      <w:r>
        <w:rPr>
          <w:rFonts w:ascii="Times New Roman" w:eastAsia="宋体" w:hAnsi="Times New Roman" w:hint="eastAsia"/>
        </w:rPr>
        <w:t>股票池中都一定程度上丧失有效性</w:t>
      </w:r>
      <w:r w:rsidR="000D264F">
        <w:rPr>
          <w:rFonts w:ascii="Times New Roman" w:eastAsia="宋体" w:hAnsi="Times New Roman" w:hint="eastAsia"/>
        </w:rPr>
        <w:t>，这可能说明估值因子比红利因子在选股中更为关键</w:t>
      </w:r>
      <w:r>
        <w:rPr>
          <w:rFonts w:ascii="Times New Roman" w:eastAsia="宋体" w:hAnsi="Times New Roman" w:hint="eastAsia"/>
        </w:rPr>
        <w:t>。</w:t>
      </w:r>
    </w:p>
    <w:p w14:paraId="16FE9B47" w14:textId="0A0DAAE9" w:rsidR="00996EE3" w:rsidRPr="000D264F" w:rsidRDefault="00996EE3" w:rsidP="00996EE3">
      <w:pPr>
        <w:pStyle w:val="a3"/>
        <w:ind w:left="880" w:firstLineChars="0" w:firstLine="0"/>
        <w:rPr>
          <w:rFonts w:ascii="Times New Roman" w:eastAsia="宋体" w:hAnsi="Times New Roman"/>
          <w:b/>
          <w:bCs/>
          <w:color w:val="FF0000"/>
        </w:rPr>
      </w:pPr>
      <w:r w:rsidRPr="000D264F">
        <w:rPr>
          <w:rFonts w:ascii="Times New Roman" w:eastAsia="宋体" w:hAnsi="Times New Roman" w:hint="eastAsia"/>
          <w:b/>
          <w:bCs/>
          <w:color w:val="FF0000"/>
        </w:rPr>
        <w:lastRenderedPageBreak/>
        <w:t>结论：</w:t>
      </w:r>
      <w:r w:rsidR="000D264F" w:rsidRPr="000D264F">
        <w:rPr>
          <w:rFonts w:ascii="Times New Roman" w:eastAsia="宋体" w:hAnsi="Times New Roman" w:hint="eastAsia"/>
          <w:b/>
          <w:bCs/>
          <w:color w:val="FF0000"/>
        </w:rPr>
        <w:t>高红利有效，低</w:t>
      </w:r>
      <w:r w:rsidR="000D264F" w:rsidRPr="000D264F">
        <w:rPr>
          <w:rFonts w:ascii="Times New Roman" w:eastAsia="宋体" w:hAnsi="Times New Roman" w:hint="eastAsia"/>
          <w:b/>
          <w:bCs/>
          <w:color w:val="FF0000"/>
        </w:rPr>
        <w:t>PE</w:t>
      </w:r>
      <w:r w:rsidR="000D264F" w:rsidRPr="000D264F">
        <w:rPr>
          <w:rFonts w:ascii="Times New Roman" w:eastAsia="宋体" w:hAnsi="Times New Roman" w:hint="eastAsia"/>
          <w:b/>
          <w:bCs/>
          <w:color w:val="FF0000"/>
        </w:rPr>
        <w:t>有效，中低红利</w:t>
      </w:r>
      <w:r w:rsidR="000D264F">
        <w:rPr>
          <w:rFonts w:ascii="Times New Roman" w:eastAsia="宋体" w:hAnsi="Times New Roman" w:hint="eastAsia"/>
          <w:b/>
          <w:bCs/>
          <w:color w:val="FF0000"/>
        </w:rPr>
        <w:t>+</w:t>
      </w:r>
      <w:r w:rsidRPr="000D264F">
        <w:rPr>
          <w:rFonts w:ascii="Times New Roman" w:eastAsia="宋体" w:hAnsi="Times New Roman" w:hint="eastAsia"/>
          <w:b/>
          <w:bCs/>
          <w:color w:val="FF0000"/>
        </w:rPr>
        <w:t>低</w:t>
      </w:r>
      <w:r w:rsidRPr="000D264F">
        <w:rPr>
          <w:rFonts w:ascii="Times New Roman" w:eastAsia="宋体" w:hAnsi="Times New Roman" w:hint="eastAsia"/>
          <w:b/>
          <w:bCs/>
          <w:color w:val="FF0000"/>
        </w:rPr>
        <w:t>PE</w:t>
      </w:r>
      <w:r w:rsidRPr="000D264F">
        <w:rPr>
          <w:rFonts w:ascii="Times New Roman" w:eastAsia="宋体" w:hAnsi="Times New Roman" w:hint="eastAsia"/>
          <w:b/>
          <w:bCs/>
          <w:color w:val="FF0000"/>
        </w:rPr>
        <w:t>有效。</w:t>
      </w:r>
    </w:p>
    <w:p w14:paraId="159E8D8F" w14:textId="77777777" w:rsidR="00996EE3" w:rsidRDefault="00996EE3" w:rsidP="00996EE3">
      <w:pPr>
        <w:pStyle w:val="a3"/>
        <w:ind w:left="880" w:firstLineChars="0" w:firstLine="0"/>
        <w:rPr>
          <w:rFonts w:ascii="Times New Roman" w:eastAsia="宋体" w:hAnsi="Times New Roman"/>
        </w:rPr>
      </w:pPr>
    </w:p>
    <w:p w14:paraId="573AD6C1" w14:textId="07E30B2D" w:rsidR="009124EC" w:rsidRDefault="009124EC" w:rsidP="008B53DD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红利因子</w:t>
      </w:r>
      <w:r>
        <w:rPr>
          <w:rFonts w:ascii="Times New Roman" w:eastAsia="宋体" w:hAnsi="Times New Roman" w:hint="eastAsia"/>
        </w:rPr>
        <w:t>&amp;</w:t>
      </w:r>
      <w:r>
        <w:rPr>
          <w:rFonts w:ascii="Times New Roman" w:eastAsia="宋体" w:hAnsi="Times New Roman" w:hint="eastAsia"/>
        </w:rPr>
        <w:t>市值因子</w:t>
      </w:r>
    </w:p>
    <w:p w14:paraId="3B61E506" w14:textId="2CF3C2A8" w:rsidR="000D264F" w:rsidRDefault="000D264F" w:rsidP="000D264F">
      <w:pPr>
        <w:pStyle w:val="a4"/>
      </w:pPr>
      <w:r>
        <w:rPr>
          <w:noProof/>
        </w:rPr>
        <w:drawing>
          <wp:inline distT="0" distB="0" distL="0" distR="0" wp14:anchorId="03DC742F" wp14:editId="237E797B">
            <wp:extent cx="5274310" cy="2598420"/>
            <wp:effectExtent l="0" t="0" r="2540" b="0"/>
            <wp:docPr id="774619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7B2B" w14:textId="71154830" w:rsidR="000D264F" w:rsidRDefault="000D264F" w:rsidP="000D264F">
      <w:pPr>
        <w:pStyle w:val="a4"/>
      </w:pPr>
      <w:r>
        <w:rPr>
          <w:noProof/>
        </w:rPr>
        <w:drawing>
          <wp:inline distT="0" distB="0" distL="0" distR="0" wp14:anchorId="3E63489D" wp14:editId="1A50A960">
            <wp:extent cx="5274310" cy="2598420"/>
            <wp:effectExtent l="0" t="0" r="2540" b="0"/>
            <wp:docPr id="17294547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26CC" w14:textId="77777777" w:rsidR="000D264F" w:rsidRPr="000D264F" w:rsidRDefault="000D264F" w:rsidP="000D264F">
      <w:pPr>
        <w:rPr>
          <w:rFonts w:ascii="Times New Roman" w:eastAsia="宋体" w:hAnsi="Times New Roman"/>
        </w:rPr>
      </w:pPr>
    </w:p>
    <w:p w14:paraId="5C7946D1" w14:textId="4F4861D4" w:rsidR="000D264F" w:rsidRDefault="000D264F" w:rsidP="000D264F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无论在何种红利条件下，小市值策略都非常有效，但是在低红利股票池中可以达到最高净值。</w:t>
      </w:r>
    </w:p>
    <w:p w14:paraId="339E94BF" w14:textId="2036132F" w:rsidR="000D264F" w:rsidRDefault="000D264F" w:rsidP="000D264F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无论在何种市值条件下，高红利策略都保持较为明显的有效性。高红利策略在大市值股票池中效果最为明显，中市值次之，小市值最末，但是在小市值股票池中可以达到最高净值，这可能说明市值因子比红利因子在选股中更为关键。</w:t>
      </w:r>
    </w:p>
    <w:p w14:paraId="65BD2E8A" w14:textId="2CA870EC" w:rsidR="000D264F" w:rsidRPr="000D264F" w:rsidRDefault="000D264F" w:rsidP="000D264F">
      <w:pPr>
        <w:pStyle w:val="a3"/>
        <w:ind w:left="880" w:firstLineChars="0" w:firstLine="0"/>
        <w:rPr>
          <w:rFonts w:ascii="Times New Roman" w:eastAsia="宋体" w:hAnsi="Times New Roman"/>
          <w:b/>
          <w:bCs/>
          <w:color w:val="FF0000"/>
        </w:rPr>
      </w:pPr>
      <w:r w:rsidRPr="000D264F">
        <w:rPr>
          <w:rFonts w:ascii="Times New Roman" w:eastAsia="宋体" w:hAnsi="Times New Roman" w:hint="eastAsia"/>
          <w:b/>
          <w:bCs/>
          <w:color w:val="FF0000"/>
        </w:rPr>
        <w:t>结论：小市值有效，高红利有效，低红利</w:t>
      </w:r>
      <w:r w:rsidRPr="000D264F">
        <w:rPr>
          <w:rFonts w:ascii="Times New Roman" w:eastAsia="宋体" w:hAnsi="Times New Roman" w:hint="eastAsia"/>
          <w:b/>
          <w:bCs/>
          <w:color w:val="FF0000"/>
        </w:rPr>
        <w:t>+</w:t>
      </w:r>
      <w:r w:rsidRPr="000D264F">
        <w:rPr>
          <w:rFonts w:ascii="Times New Roman" w:eastAsia="宋体" w:hAnsi="Times New Roman" w:hint="eastAsia"/>
          <w:b/>
          <w:bCs/>
          <w:color w:val="FF0000"/>
        </w:rPr>
        <w:t>小市值有效，大市值</w:t>
      </w:r>
      <w:r w:rsidRPr="000D264F">
        <w:rPr>
          <w:rFonts w:ascii="Times New Roman" w:eastAsia="宋体" w:hAnsi="Times New Roman" w:hint="eastAsia"/>
          <w:b/>
          <w:bCs/>
          <w:color w:val="FF0000"/>
        </w:rPr>
        <w:t>+</w:t>
      </w:r>
      <w:r w:rsidRPr="000D264F">
        <w:rPr>
          <w:rFonts w:ascii="Times New Roman" w:eastAsia="宋体" w:hAnsi="Times New Roman" w:hint="eastAsia"/>
          <w:b/>
          <w:bCs/>
          <w:color w:val="FF0000"/>
        </w:rPr>
        <w:t>高红利有效。</w:t>
      </w:r>
    </w:p>
    <w:p w14:paraId="6A15A140" w14:textId="77777777" w:rsidR="000D264F" w:rsidRDefault="000D264F" w:rsidP="000D264F">
      <w:pPr>
        <w:pStyle w:val="a3"/>
        <w:ind w:left="880" w:firstLineChars="0" w:firstLine="0"/>
        <w:rPr>
          <w:rFonts w:ascii="Times New Roman" w:eastAsia="宋体" w:hAnsi="Times New Roman"/>
        </w:rPr>
      </w:pPr>
    </w:p>
    <w:p w14:paraId="5B452ABA" w14:textId="7BD0235B" w:rsidR="009124EC" w:rsidRDefault="009124EC" w:rsidP="008B53DD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估值因子</w:t>
      </w:r>
      <w:r>
        <w:rPr>
          <w:rFonts w:ascii="Times New Roman" w:eastAsia="宋体" w:hAnsi="Times New Roman" w:hint="eastAsia"/>
        </w:rPr>
        <w:t>&amp;</w:t>
      </w:r>
      <w:r>
        <w:rPr>
          <w:rFonts w:ascii="Times New Roman" w:eastAsia="宋体" w:hAnsi="Times New Roman" w:hint="eastAsia"/>
        </w:rPr>
        <w:t>市值因子</w:t>
      </w:r>
    </w:p>
    <w:p w14:paraId="0A448702" w14:textId="44EAC19B" w:rsidR="000D264F" w:rsidRDefault="000D264F" w:rsidP="000D264F">
      <w:pPr>
        <w:pStyle w:val="a4"/>
      </w:pPr>
      <w:r>
        <w:rPr>
          <w:noProof/>
        </w:rPr>
        <w:lastRenderedPageBreak/>
        <w:drawing>
          <wp:inline distT="0" distB="0" distL="0" distR="0" wp14:anchorId="1AFD80D7" wp14:editId="5E591392">
            <wp:extent cx="5274310" cy="2598420"/>
            <wp:effectExtent l="0" t="0" r="2540" b="0"/>
            <wp:docPr id="16766084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6591" w14:textId="22481F9C" w:rsidR="000D264F" w:rsidRDefault="000D264F" w:rsidP="000D264F">
      <w:pPr>
        <w:pStyle w:val="a4"/>
      </w:pPr>
      <w:r>
        <w:rPr>
          <w:noProof/>
        </w:rPr>
        <w:drawing>
          <wp:inline distT="0" distB="0" distL="0" distR="0" wp14:anchorId="0D2DC55E" wp14:editId="49626211">
            <wp:extent cx="5274310" cy="2598420"/>
            <wp:effectExtent l="0" t="0" r="2540" b="0"/>
            <wp:docPr id="1466656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3C43" w14:textId="77777777" w:rsidR="000D264F" w:rsidRPr="000D264F" w:rsidRDefault="000D264F" w:rsidP="000D264F">
      <w:pPr>
        <w:rPr>
          <w:rFonts w:ascii="Times New Roman" w:eastAsia="宋体" w:hAnsi="Times New Roman"/>
        </w:rPr>
      </w:pPr>
    </w:p>
    <w:p w14:paraId="4A0B3909" w14:textId="67A5A2B2" w:rsidR="000D264F" w:rsidRDefault="000D264F" w:rsidP="000D264F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无论处在何种红利条件下，小市值策略都非常有效，但是在低</w:t>
      </w:r>
      <w:r>
        <w:rPr>
          <w:rFonts w:ascii="Times New Roman" w:eastAsia="宋体" w:hAnsi="Times New Roman" w:hint="eastAsia"/>
        </w:rPr>
        <w:t>PE</w:t>
      </w:r>
      <w:r>
        <w:rPr>
          <w:rFonts w:ascii="Times New Roman" w:eastAsia="宋体" w:hAnsi="Times New Roman" w:hint="eastAsia"/>
        </w:rPr>
        <w:t>股票池中可以达到最高净值。</w:t>
      </w:r>
    </w:p>
    <w:p w14:paraId="376CAFAC" w14:textId="2D44A272" w:rsidR="000D264F" w:rsidRDefault="000D264F" w:rsidP="000D264F">
      <w:pPr>
        <w:pStyle w:val="a3"/>
        <w:ind w:left="88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无论在何种市值条件下，低</w:t>
      </w:r>
      <w:r>
        <w:rPr>
          <w:rFonts w:ascii="Times New Roman" w:eastAsia="宋体" w:hAnsi="Times New Roman" w:hint="eastAsia"/>
        </w:rPr>
        <w:t>PE</w:t>
      </w:r>
      <w:r>
        <w:rPr>
          <w:rFonts w:ascii="Times New Roman" w:eastAsia="宋体" w:hAnsi="Times New Roman" w:hint="eastAsia"/>
        </w:rPr>
        <w:t>策略都非常有效，但是在小市值股票池中可以达到最高净值，这可能说明市值因子比估值因子在选股中更为关键。</w:t>
      </w:r>
    </w:p>
    <w:p w14:paraId="0D87038F" w14:textId="7073EA33" w:rsidR="000D264F" w:rsidRPr="003705E8" w:rsidRDefault="000D264F" w:rsidP="000D264F">
      <w:pPr>
        <w:pStyle w:val="a3"/>
        <w:ind w:left="880" w:firstLineChars="0" w:firstLine="0"/>
        <w:rPr>
          <w:rFonts w:ascii="Times New Roman" w:eastAsia="宋体" w:hAnsi="Times New Roman"/>
          <w:b/>
          <w:bCs/>
          <w:color w:val="FF0000"/>
        </w:rPr>
      </w:pPr>
      <w:r w:rsidRPr="003705E8">
        <w:rPr>
          <w:rFonts w:ascii="Times New Roman" w:eastAsia="宋体" w:hAnsi="Times New Roman" w:hint="eastAsia"/>
          <w:b/>
          <w:bCs/>
          <w:color w:val="FF0000"/>
        </w:rPr>
        <w:t>结论：小市值有效，低</w:t>
      </w:r>
      <w:r w:rsidRPr="003705E8">
        <w:rPr>
          <w:rFonts w:ascii="Times New Roman" w:eastAsia="宋体" w:hAnsi="Times New Roman" w:hint="eastAsia"/>
          <w:b/>
          <w:bCs/>
          <w:color w:val="FF0000"/>
        </w:rPr>
        <w:t>PE</w:t>
      </w:r>
      <w:r w:rsidRPr="003705E8">
        <w:rPr>
          <w:rFonts w:ascii="Times New Roman" w:eastAsia="宋体" w:hAnsi="Times New Roman" w:hint="eastAsia"/>
          <w:b/>
          <w:bCs/>
          <w:color w:val="FF0000"/>
        </w:rPr>
        <w:t>有效。</w:t>
      </w:r>
    </w:p>
    <w:p w14:paraId="0F796C98" w14:textId="77777777" w:rsidR="000D264F" w:rsidRPr="00A8342F" w:rsidRDefault="000D264F" w:rsidP="000D264F">
      <w:pPr>
        <w:pStyle w:val="a3"/>
        <w:ind w:left="880" w:firstLineChars="0" w:firstLine="0"/>
        <w:rPr>
          <w:rFonts w:ascii="Times New Roman" w:eastAsia="宋体" w:hAnsi="Times New Roman"/>
        </w:rPr>
      </w:pPr>
    </w:p>
    <w:p w14:paraId="36245779" w14:textId="77777777" w:rsidR="00A8342F" w:rsidRPr="00A8342F" w:rsidRDefault="00A8342F" w:rsidP="00A8342F">
      <w:pPr>
        <w:rPr>
          <w:rFonts w:ascii="Times New Roman" w:eastAsia="宋体" w:hAnsi="Times New Roman"/>
        </w:rPr>
      </w:pPr>
    </w:p>
    <w:p w14:paraId="018AAD4F" w14:textId="302ED53D" w:rsidR="00FB4B23" w:rsidRDefault="00FB4B23" w:rsidP="00FB4B23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红利因子与其他因子的结合</w:t>
      </w:r>
    </w:p>
    <w:p w14:paraId="415C6DFF" w14:textId="659C9C76" w:rsidR="00A8342F" w:rsidRDefault="00252752" w:rsidP="00252752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/>
        </w:rPr>
      </w:pPr>
      <w:proofErr w:type="gramStart"/>
      <w:r>
        <w:rPr>
          <w:rFonts w:ascii="Times New Roman" w:eastAsia="宋体" w:hAnsi="Times New Roman" w:hint="eastAsia"/>
        </w:rPr>
        <w:t>低波因子</w:t>
      </w:r>
      <w:proofErr w:type="gramEnd"/>
      <w:r w:rsidR="0036243C">
        <w:rPr>
          <w:rFonts w:ascii="Times New Roman" w:eastAsia="宋体" w:hAnsi="Times New Roman" w:hint="eastAsia"/>
        </w:rPr>
        <w:t>：数据有</w:t>
      </w:r>
      <w:r w:rsidR="0036243C">
        <w:rPr>
          <w:rFonts w:ascii="Times New Roman" w:eastAsia="宋体" w:hAnsi="Times New Roman" w:hint="eastAsia"/>
        </w:rPr>
        <w:t>20</w:t>
      </w:r>
      <w:r w:rsidR="0036243C">
        <w:rPr>
          <w:rFonts w:ascii="Times New Roman" w:eastAsia="宋体" w:hAnsi="Times New Roman" w:hint="eastAsia"/>
        </w:rPr>
        <w:t>日方差、</w:t>
      </w:r>
      <w:r w:rsidR="0036243C">
        <w:rPr>
          <w:rFonts w:ascii="Times New Roman" w:eastAsia="宋体" w:hAnsi="Times New Roman" w:hint="eastAsia"/>
        </w:rPr>
        <w:t>60</w:t>
      </w:r>
      <w:r w:rsidR="0036243C">
        <w:rPr>
          <w:rFonts w:ascii="Times New Roman" w:eastAsia="宋体" w:hAnsi="Times New Roman" w:hint="eastAsia"/>
        </w:rPr>
        <w:t>日方差，</w:t>
      </w:r>
      <w:r w:rsidR="0036243C">
        <w:rPr>
          <w:rFonts w:ascii="Times New Roman" w:eastAsia="宋体" w:hAnsi="Times New Roman" w:hint="eastAsia"/>
        </w:rPr>
        <w:t>20</w:t>
      </w:r>
      <w:r w:rsidR="0036243C">
        <w:rPr>
          <w:rFonts w:ascii="Times New Roman" w:eastAsia="宋体" w:hAnsi="Times New Roman" w:hint="eastAsia"/>
        </w:rPr>
        <w:t>日下行方差、</w:t>
      </w:r>
      <w:r w:rsidR="0036243C">
        <w:rPr>
          <w:rFonts w:ascii="Times New Roman" w:eastAsia="宋体" w:hAnsi="Times New Roman" w:hint="eastAsia"/>
        </w:rPr>
        <w:t>60</w:t>
      </w:r>
      <w:r w:rsidR="0036243C">
        <w:rPr>
          <w:rFonts w:ascii="Times New Roman" w:eastAsia="宋体" w:hAnsi="Times New Roman" w:hint="eastAsia"/>
        </w:rPr>
        <w:t>日下行方差，等</w:t>
      </w:r>
      <w:r w:rsidR="0036243C">
        <w:rPr>
          <w:rFonts w:ascii="Times New Roman" w:eastAsia="宋体" w:hAnsi="Times New Roman" w:hint="eastAsia"/>
        </w:rPr>
        <w:t>4</w:t>
      </w:r>
      <w:r w:rsidR="0036243C">
        <w:rPr>
          <w:rFonts w:ascii="Times New Roman" w:eastAsia="宋体" w:hAnsi="Times New Roman" w:hint="eastAsia"/>
        </w:rPr>
        <w:t>个波动率因子，经实证发现，</w:t>
      </w:r>
      <w:r w:rsidR="0036243C">
        <w:rPr>
          <w:rFonts w:ascii="Times New Roman" w:eastAsia="宋体" w:hAnsi="Times New Roman" w:hint="eastAsia"/>
        </w:rPr>
        <w:t>60</w:t>
      </w:r>
      <w:r w:rsidR="0036243C">
        <w:rPr>
          <w:rFonts w:ascii="Times New Roman" w:eastAsia="宋体" w:hAnsi="Times New Roman" w:hint="eastAsia"/>
        </w:rPr>
        <w:t>日方差因子策略分层效果最好、净值最高，</w:t>
      </w:r>
      <w:r w:rsidR="005A66E1">
        <w:rPr>
          <w:rFonts w:ascii="Times New Roman" w:eastAsia="宋体" w:hAnsi="Times New Roman" w:hint="eastAsia"/>
        </w:rPr>
        <w:t>故选用该因子作为后续交叉选股测试因子。单因子测试结果</w:t>
      </w:r>
      <w:r w:rsidR="0036243C">
        <w:rPr>
          <w:rFonts w:ascii="Times New Roman" w:eastAsia="宋体" w:hAnsi="Times New Roman" w:hint="eastAsia"/>
        </w:rPr>
        <w:t>如下图所示。</w:t>
      </w:r>
    </w:p>
    <w:p w14:paraId="0F4AA315" w14:textId="7C65C5C2" w:rsidR="007A300E" w:rsidRDefault="007A300E" w:rsidP="007A300E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可以看到</w:t>
      </w:r>
      <w:r w:rsidR="007859DF">
        <w:rPr>
          <w:rFonts w:ascii="Times New Roman" w:eastAsia="宋体" w:hAnsi="Times New Roman" w:hint="eastAsia"/>
        </w:rPr>
        <w:t>，</w:t>
      </w:r>
      <w:proofErr w:type="gramStart"/>
      <w:r w:rsidR="007859DF">
        <w:rPr>
          <w:rFonts w:ascii="Times New Roman" w:eastAsia="宋体" w:hAnsi="Times New Roman" w:hint="eastAsia"/>
        </w:rPr>
        <w:t>低波策略</w:t>
      </w:r>
      <w:proofErr w:type="gramEnd"/>
      <w:r w:rsidR="007859DF">
        <w:rPr>
          <w:rFonts w:ascii="Times New Roman" w:eastAsia="宋体" w:hAnsi="Times New Roman" w:hint="eastAsia"/>
        </w:rPr>
        <w:t>近几年来较为有效。</w:t>
      </w:r>
    </w:p>
    <w:p w14:paraId="70942F58" w14:textId="08A9FADE" w:rsidR="0036243C" w:rsidRDefault="0036243C" w:rsidP="0036243C">
      <w:pPr>
        <w:pStyle w:val="a4"/>
        <w:jc w:val="center"/>
      </w:pPr>
      <w:r>
        <w:rPr>
          <w:noProof/>
        </w:rPr>
        <w:lastRenderedPageBreak/>
        <w:drawing>
          <wp:inline distT="0" distB="0" distL="0" distR="0" wp14:anchorId="5AB1C30A" wp14:editId="466EF95A">
            <wp:extent cx="4380595" cy="2324100"/>
            <wp:effectExtent l="0" t="0" r="1270" b="0"/>
            <wp:docPr id="1053320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8" r="7947" b="10579"/>
                    <a:stretch/>
                  </pic:blipFill>
                  <pic:spPr bwMode="auto">
                    <a:xfrm>
                      <a:off x="0" y="0"/>
                      <a:ext cx="4381665" cy="232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57A9" w14:textId="3746D2A6" w:rsidR="005A66E1" w:rsidRDefault="005A66E1" w:rsidP="0036243C">
      <w:pPr>
        <w:pStyle w:val="a4"/>
        <w:jc w:val="center"/>
      </w:pPr>
      <w:r>
        <w:rPr>
          <w:noProof/>
        </w:rPr>
        <w:drawing>
          <wp:inline distT="0" distB="0" distL="0" distR="0" wp14:anchorId="330C057E" wp14:editId="6F3B8EC8">
            <wp:extent cx="4424515" cy="2307500"/>
            <wp:effectExtent l="0" t="0" r="0" b="0"/>
            <wp:docPr id="17140723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6" t="1" r="7843" b="11225"/>
                    <a:stretch/>
                  </pic:blipFill>
                  <pic:spPr bwMode="auto">
                    <a:xfrm>
                      <a:off x="0" y="0"/>
                      <a:ext cx="4425043" cy="230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EF593" w14:textId="58CD9ACA" w:rsidR="0036243C" w:rsidRDefault="0036243C" w:rsidP="005A66E1">
      <w:pPr>
        <w:pStyle w:val="a4"/>
        <w:jc w:val="center"/>
      </w:pPr>
      <w:r>
        <w:rPr>
          <w:noProof/>
        </w:rPr>
        <w:drawing>
          <wp:inline distT="0" distB="0" distL="0" distR="0" wp14:anchorId="520EA979" wp14:editId="2FEA3138">
            <wp:extent cx="4397375" cy="2318435"/>
            <wp:effectExtent l="0" t="0" r="3175" b="5715"/>
            <wp:docPr id="344899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2" t="-210" r="8147" b="11011"/>
                    <a:stretch/>
                  </pic:blipFill>
                  <pic:spPr bwMode="auto">
                    <a:xfrm>
                      <a:off x="0" y="0"/>
                      <a:ext cx="4398319" cy="231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A3BA4" w14:textId="02D95EF7" w:rsidR="0036243C" w:rsidRDefault="0036243C" w:rsidP="0036243C">
      <w:pPr>
        <w:pStyle w:val="a4"/>
        <w:jc w:val="center"/>
      </w:pPr>
      <w:r>
        <w:rPr>
          <w:noProof/>
        </w:rPr>
        <w:lastRenderedPageBreak/>
        <w:drawing>
          <wp:inline distT="0" distB="0" distL="0" distR="0" wp14:anchorId="3EF2D175" wp14:editId="3864F042">
            <wp:extent cx="4369960" cy="2302328"/>
            <wp:effectExtent l="0" t="0" r="0" b="3175"/>
            <wp:docPr id="3992850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1" r="8045" b="11417"/>
                    <a:stretch/>
                  </pic:blipFill>
                  <pic:spPr bwMode="auto">
                    <a:xfrm>
                      <a:off x="0" y="0"/>
                      <a:ext cx="4371028" cy="230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38"/>
        <w:gridCol w:w="1614"/>
        <w:gridCol w:w="1615"/>
        <w:gridCol w:w="1614"/>
        <w:gridCol w:w="1615"/>
      </w:tblGrid>
      <w:tr w:rsidR="005A66E1" w14:paraId="0B1ECC06" w14:textId="77777777" w:rsidTr="005A66E1">
        <w:tc>
          <w:tcPr>
            <w:tcW w:w="1838" w:type="dxa"/>
          </w:tcPr>
          <w:p w14:paraId="4C2A33B7" w14:textId="6002C301" w:rsidR="005A66E1" w:rsidRDefault="005A66E1" w:rsidP="006C5F6C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14" w:type="dxa"/>
          </w:tcPr>
          <w:p w14:paraId="0A0EC3E2" w14:textId="77777777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15" w:type="dxa"/>
          </w:tcPr>
          <w:p w14:paraId="737D64C1" w14:textId="77777777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14" w:type="dxa"/>
          </w:tcPr>
          <w:p w14:paraId="2C8F2E09" w14:textId="77777777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15" w:type="dxa"/>
          </w:tcPr>
          <w:p w14:paraId="0BE5D4BB" w14:textId="77777777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5A66E1" w14:paraId="1014359F" w14:textId="77777777" w:rsidTr="005A66E1">
        <w:tc>
          <w:tcPr>
            <w:tcW w:w="1838" w:type="dxa"/>
          </w:tcPr>
          <w:p w14:paraId="3785BD99" w14:textId="7A1DB81B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20日方差</w:t>
            </w:r>
          </w:p>
        </w:tc>
        <w:tc>
          <w:tcPr>
            <w:tcW w:w="1614" w:type="dxa"/>
          </w:tcPr>
          <w:p w14:paraId="20C771FF" w14:textId="1FC156CC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-0.0499</w:t>
            </w:r>
          </w:p>
        </w:tc>
        <w:tc>
          <w:tcPr>
            <w:tcW w:w="1615" w:type="dxa"/>
          </w:tcPr>
          <w:p w14:paraId="1E6D0E31" w14:textId="6D9F3941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0.1052</w:t>
            </w:r>
          </w:p>
        </w:tc>
        <w:tc>
          <w:tcPr>
            <w:tcW w:w="1614" w:type="dxa"/>
          </w:tcPr>
          <w:p w14:paraId="58C63D60" w14:textId="3EB86CB3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-0.4746</w:t>
            </w:r>
          </w:p>
        </w:tc>
        <w:tc>
          <w:tcPr>
            <w:tcW w:w="1615" w:type="dxa"/>
          </w:tcPr>
          <w:p w14:paraId="482D61F8" w14:textId="55CA6668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70.89%</w:t>
            </w:r>
          </w:p>
        </w:tc>
      </w:tr>
      <w:tr w:rsidR="005A66E1" w14:paraId="3E5C42B5" w14:textId="77777777" w:rsidTr="005A66E1">
        <w:tc>
          <w:tcPr>
            <w:tcW w:w="1838" w:type="dxa"/>
          </w:tcPr>
          <w:p w14:paraId="7259D606" w14:textId="19B8B6B2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60日方差</w:t>
            </w:r>
          </w:p>
        </w:tc>
        <w:tc>
          <w:tcPr>
            <w:tcW w:w="1614" w:type="dxa"/>
          </w:tcPr>
          <w:p w14:paraId="7B748608" w14:textId="10646016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-0.0490</w:t>
            </w:r>
          </w:p>
        </w:tc>
        <w:tc>
          <w:tcPr>
            <w:tcW w:w="1615" w:type="dxa"/>
          </w:tcPr>
          <w:p w14:paraId="4046E9CD" w14:textId="7269BB76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0.1107</w:t>
            </w:r>
          </w:p>
        </w:tc>
        <w:tc>
          <w:tcPr>
            <w:tcW w:w="1614" w:type="dxa"/>
          </w:tcPr>
          <w:p w14:paraId="7B8431EA" w14:textId="499C8BA5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-0.4428</w:t>
            </w:r>
          </w:p>
        </w:tc>
        <w:tc>
          <w:tcPr>
            <w:tcW w:w="1615" w:type="dxa"/>
          </w:tcPr>
          <w:p w14:paraId="197BD30C" w14:textId="3C09EEA2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66.46%</w:t>
            </w:r>
          </w:p>
        </w:tc>
      </w:tr>
      <w:tr w:rsidR="005A66E1" w14:paraId="0A3F89E4" w14:textId="77777777" w:rsidTr="005A66E1">
        <w:tc>
          <w:tcPr>
            <w:tcW w:w="1838" w:type="dxa"/>
          </w:tcPr>
          <w:p w14:paraId="3D8D9AA9" w14:textId="7B731B53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20日下行方差</w:t>
            </w:r>
          </w:p>
        </w:tc>
        <w:tc>
          <w:tcPr>
            <w:tcW w:w="1614" w:type="dxa"/>
          </w:tcPr>
          <w:p w14:paraId="7C73266C" w14:textId="7CB24D7E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-0.0335</w:t>
            </w:r>
          </w:p>
        </w:tc>
        <w:tc>
          <w:tcPr>
            <w:tcW w:w="1615" w:type="dxa"/>
          </w:tcPr>
          <w:p w14:paraId="6896060D" w14:textId="2635FDED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0.1146</w:t>
            </w:r>
          </w:p>
        </w:tc>
        <w:tc>
          <w:tcPr>
            <w:tcW w:w="1614" w:type="dxa"/>
          </w:tcPr>
          <w:p w14:paraId="5E7314A3" w14:textId="66D8E0D5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-0.2925</w:t>
            </w:r>
          </w:p>
        </w:tc>
        <w:tc>
          <w:tcPr>
            <w:tcW w:w="1615" w:type="dxa"/>
          </w:tcPr>
          <w:p w14:paraId="7FEB8AFA" w14:textId="10174603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66.46%</w:t>
            </w:r>
          </w:p>
        </w:tc>
      </w:tr>
      <w:tr w:rsidR="005A66E1" w14:paraId="676CE12E" w14:textId="77777777" w:rsidTr="005A66E1">
        <w:tc>
          <w:tcPr>
            <w:tcW w:w="1838" w:type="dxa"/>
          </w:tcPr>
          <w:p w14:paraId="4A883D47" w14:textId="6491F010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60日下行方差</w:t>
            </w:r>
          </w:p>
        </w:tc>
        <w:tc>
          <w:tcPr>
            <w:tcW w:w="1614" w:type="dxa"/>
          </w:tcPr>
          <w:p w14:paraId="67A3B684" w14:textId="533BEEE5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-0.0426</w:t>
            </w:r>
          </w:p>
        </w:tc>
        <w:tc>
          <w:tcPr>
            <w:tcW w:w="1615" w:type="dxa"/>
          </w:tcPr>
          <w:p w14:paraId="0E9DCB1C" w14:textId="7C176F38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0.1227</w:t>
            </w:r>
          </w:p>
        </w:tc>
        <w:tc>
          <w:tcPr>
            <w:tcW w:w="1614" w:type="dxa"/>
          </w:tcPr>
          <w:p w14:paraId="5685ACE4" w14:textId="6C970E10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-0.3474</w:t>
            </w:r>
          </w:p>
        </w:tc>
        <w:tc>
          <w:tcPr>
            <w:tcW w:w="1615" w:type="dxa"/>
          </w:tcPr>
          <w:p w14:paraId="614677C0" w14:textId="1307B4F8" w:rsidR="005A66E1" w:rsidRDefault="005A66E1" w:rsidP="006C5F6C">
            <w:pPr>
              <w:pStyle w:val="a4"/>
              <w:jc w:val="center"/>
            </w:pPr>
            <w:r>
              <w:rPr>
                <w:rFonts w:hint="eastAsia"/>
              </w:rPr>
              <w:t>69.62%</w:t>
            </w:r>
          </w:p>
        </w:tc>
      </w:tr>
    </w:tbl>
    <w:p w14:paraId="6213B46B" w14:textId="77777777" w:rsidR="0036243C" w:rsidRDefault="0036243C" w:rsidP="0036243C">
      <w:pPr>
        <w:rPr>
          <w:rFonts w:ascii="Times New Roman" w:eastAsia="宋体" w:hAnsi="Times New Roman"/>
        </w:rPr>
      </w:pPr>
    </w:p>
    <w:p w14:paraId="45771AB2" w14:textId="791068E5" w:rsidR="006704C8" w:rsidRDefault="006704C8" w:rsidP="0036243C">
      <w:pPr>
        <w:rPr>
          <w:rFonts w:ascii="Times New Roman" w:eastAsia="宋体" w:hAnsi="Times New Roman"/>
        </w:rPr>
      </w:pPr>
      <w:proofErr w:type="gramStart"/>
      <w:r>
        <w:rPr>
          <w:rFonts w:ascii="Times New Roman" w:eastAsia="宋体" w:hAnsi="Times New Roman" w:hint="eastAsia"/>
        </w:rPr>
        <w:t>低波因子</w:t>
      </w:r>
      <w:proofErr w:type="gramEnd"/>
      <w:r>
        <w:rPr>
          <w:rFonts w:ascii="Times New Roman" w:eastAsia="宋体" w:hAnsi="Times New Roman" w:hint="eastAsia"/>
        </w:rPr>
        <w:t>与红利因子的交叉选</w:t>
      </w:r>
      <w:proofErr w:type="gramStart"/>
      <w:r>
        <w:rPr>
          <w:rFonts w:ascii="Times New Roman" w:eastAsia="宋体" w:hAnsi="Times New Roman" w:hint="eastAsia"/>
        </w:rPr>
        <w:t>股分</w:t>
      </w:r>
      <w:proofErr w:type="gramEnd"/>
      <w:r>
        <w:rPr>
          <w:rFonts w:ascii="Times New Roman" w:eastAsia="宋体" w:hAnsi="Times New Roman" w:hint="eastAsia"/>
        </w:rPr>
        <w:t>析：</w:t>
      </w:r>
    </w:p>
    <w:p w14:paraId="28B3351D" w14:textId="7E09698E" w:rsidR="00AE5D63" w:rsidRDefault="00AE5D63" w:rsidP="0036243C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A236C7D" wp14:editId="7955CF32">
            <wp:extent cx="5274310" cy="2599690"/>
            <wp:effectExtent l="0" t="0" r="2540" b="0"/>
            <wp:docPr id="12848428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F6C69" w14:textId="38DD03EB" w:rsidR="006704C8" w:rsidRDefault="006704C8" w:rsidP="006704C8">
      <w:pPr>
        <w:pStyle w:val="a4"/>
      </w:pPr>
      <w:r>
        <w:rPr>
          <w:noProof/>
        </w:rPr>
        <w:lastRenderedPageBreak/>
        <w:drawing>
          <wp:inline distT="0" distB="0" distL="0" distR="0" wp14:anchorId="3C767D80" wp14:editId="6C551C7F">
            <wp:extent cx="5274310" cy="2599690"/>
            <wp:effectExtent l="0" t="0" r="2540" b="0"/>
            <wp:docPr id="14518140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5099" w14:textId="77777777" w:rsidR="00AE5D63" w:rsidRDefault="00AE5D63" w:rsidP="00AE5D63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无论处在何种红利条件下，低波动率策略都较为有效，但是其有效性在高红利股票池中有所减弱。</w:t>
      </w:r>
    </w:p>
    <w:p w14:paraId="4580180E" w14:textId="5F85FCB5" w:rsidR="006704C8" w:rsidRDefault="006704C8" w:rsidP="0036243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低波动</w:t>
      </w:r>
      <w:proofErr w:type="gramStart"/>
      <w:r>
        <w:rPr>
          <w:rFonts w:ascii="Times New Roman" w:eastAsia="宋体" w:hAnsi="Times New Roman" w:hint="eastAsia"/>
        </w:rPr>
        <w:t>率股票</w:t>
      </w:r>
      <w:proofErr w:type="gramEnd"/>
      <w:r>
        <w:rPr>
          <w:rFonts w:ascii="Times New Roman" w:eastAsia="宋体" w:hAnsi="Times New Roman" w:hint="eastAsia"/>
        </w:rPr>
        <w:t>池中，</w:t>
      </w:r>
      <w:r>
        <w:rPr>
          <w:rFonts w:ascii="Times New Roman" w:eastAsia="宋体" w:hAnsi="Times New Roman" w:hint="eastAsia"/>
        </w:rPr>
        <w:t>2023</w:t>
      </w:r>
      <w:r>
        <w:rPr>
          <w:rFonts w:ascii="Times New Roman" w:eastAsia="宋体" w:hAnsi="Times New Roman" w:hint="eastAsia"/>
        </w:rPr>
        <w:t>年以来，低红利策略较为有效；中高波动</w:t>
      </w:r>
      <w:proofErr w:type="gramStart"/>
      <w:r>
        <w:rPr>
          <w:rFonts w:ascii="Times New Roman" w:eastAsia="宋体" w:hAnsi="Times New Roman" w:hint="eastAsia"/>
        </w:rPr>
        <w:t>率股票</w:t>
      </w:r>
      <w:proofErr w:type="gramEnd"/>
      <w:r>
        <w:rPr>
          <w:rFonts w:ascii="Times New Roman" w:eastAsia="宋体" w:hAnsi="Times New Roman" w:hint="eastAsia"/>
        </w:rPr>
        <w:t>池中，仍然是高红利策略有效，但是需要注意到高波动率策略受到市场下行趋势影响较大，整体效益不理想。</w:t>
      </w:r>
    </w:p>
    <w:p w14:paraId="239E202B" w14:textId="03C3D93F" w:rsidR="006704C8" w:rsidRPr="006704C8" w:rsidRDefault="006704C8" w:rsidP="0036243C">
      <w:pPr>
        <w:rPr>
          <w:rFonts w:ascii="Times New Roman" w:eastAsia="宋体" w:hAnsi="Times New Roman"/>
          <w:b/>
          <w:bCs/>
          <w:color w:val="FF0000"/>
        </w:rPr>
      </w:pPr>
      <w:r w:rsidRPr="006704C8">
        <w:rPr>
          <w:rFonts w:ascii="Times New Roman" w:eastAsia="宋体" w:hAnsi="Times New Roman" w:hint="eastAsia"/>
          <w:b/>
          <w:bCs/>
          <w:color w:val="FF0000"/>
        </w:rPr>
        <w:t>结论：低波动</w:t>
      </w:r>
      <w:r w:rsidRPr="006704C8">
        <w:rPr>
          <w:rFonts w:ascii="Times New Roman" w:eastAsia="宋体" w:hAnsi="Times New Roman" w:hint="eastAsia"/>
          <w:b/>
          <w:bCs/>
          <w:color w:val="FF0000"/>
        </w:rPr>
        <w:t>+</w:t>
      </w:r>
      <w:r w:rsidRPr="006704C8">
        <w:rPr>
          <w:rFonts w:ascii="Times New Roman" w:eastAsia="宋体" w:hAnsi="Times New Roman" w:hint="eastAsia"/>
          <w:b/>
          <w:bCs/>
          <w:color w:val="FF0000"/>
        </w:rPr>
        <w:t>低红利有效</w:t>
      </w:r>
      <w:r w:rsidR="00AE5D63">
        <w:rPr>
          <w:rFonts w:ascii="Times New Roman" w:eastAsia="宋体" w:hAnsi="Times New Roman" w:hint="eastAsia"/>
          <w:b/>
          <w:bCs/>
          <w:color w:val="FF0000"/>
        </w:rPr>
        <w:t>。</w:t>
      </w:r>
    </w:p>
    <w:p w14:paraId="6D1B3F86" w14:textId="77777777" w:rsidR="0036243C" w:rsidRPr="0036243C" w:rsidRDefault="0036243C" w:rsidP="0036243C">
      <w:pPr>
        <w:rPr>
          <w:rFonts w:ascii="Times New Roman" w:eastAsia="宋体" w:hAnsi="Times New Roman"/>
        </w:rPr>
      </w:pPr>
    </w:p>
    <w:p w14:paraId="08813B8E" w14:textId="554CC3D7" w:rsidR="00252752" w:rsidRDefault="00252752" w:rsidP="00252752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财务质量</w:t>
      </w:r>
      <w:r w:rsidR="007A300E">
        <w:rPr>
          <w:rFonts w:ascii="Times New Roman" w:eastAsia="宋体" w:hAnsi="Times New Roman" w:hint="eastAsia"/>
        </w:rPr>
        <w:t>-</w:t>
      </w:r>
      <w:r w:rsidR="007A300E">
        <w:rPr>
          <w:rFonts w:ascii="Times New Roman" w:eastAsia="宋体" w:hAnsi="Times New Roman" w:hint="eastAsia"/>
        </w:rPr>
        <w:t>盈利能力因子：选取净资产收益率</w:t>
      </w:r>
      <w:r w:rsidR="007A300E">
        <w:rPr>
          <w:rFonts w:ascii="Times New Roman" w:eastAsia="宋体" w:hAnsi="Times New Roman" w:hint="eastAsia"/>
        </w:rPr>
        <w:t xml:space="preserve">ROE (TTM) </w:t>
      </w:r>
      <w:r w:rsidR="007A300E">
        <w:rPr>
          <w:rFonts w:ascii="Times New Roman" w:eastAsia="宋体" w:hAnsi="Times New Roman" w:hint="eastAsia"/>
        </w:rPr>
        <w:t>作为盈利能力因子。首先对其进行单因子测试，测试结果如下。</w:t>
      </w:r>
    </w:p>
    <w:p w14:paraId="4FDC005C" w14:textId="428973A7" w:rsidR="007A300E" w:rsidRDefault="007A300E" w:rsidP="007A300E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可以看到，</w:t>
      </w:r>
      <w:r>
        <w:rPr>
          <w:rFonts w:ascii="Times New Roman" w:eastAsia="宋体" w:hAnsi="Times New Roman" w:hint="eastAsia"/>
        </w:rPr>
        <w:t>ROE</w:t>
      </w:r>
      <w:r w:rsidR="007859DF">
        <w:rPr>
          <w:rFonts w:ascii="Times New Roman" w:eastAsia="宋体" w:hAnsi="Times New Roman" w:hint="eastAsia"/>
        </w:rPr>
        <w:t>因子</w:t>
      </w:r>
      <w:r>
        <w:rPr>
          <w:rFonts w:ascii="Times New Roman" w:eastAsia="宋体" w:hAnsi="Times New Roman" w:hint="eastAsia"/>
        </w:rPr>
        <w:t>选</w:t>
      </w:r>
      <w:proofErr w:type="gramStart"/>
      <w:r>
        <w:rPr>
          <w:rFonts w:ascii="Times New Roman" w:eastAsia="宋体" w:hAnsi="Times New Roman" w:hint="eastAsia"/>
        </w:rPr>
        <w:t>股分</w:t>
      </w:r>
      <w:proofErr w:type="gramEnd"/>
      <w:r>
        <w:rPr>
          <w:rFonts w:ascii="Times New Roman" w:eastAsia="宋体" w:hAnsi="Times New Roman" w:hint="eastAsia"/>
        </w:rPr>
        <w:t>层明显，</w:t>
      </w:r>
      <w:r>
        <w:rPr>
          <w:rFonts w:ascii="Times New Roman" w:eastAsia="宋体" w:hAnsi="Times New Roman" w:hint="eastAsia"/>
        </w:rPr>
        <w:t>Rank IC</w:t>
      </w:r>
      <w:r>
        <w:rPr>
          <w:rFonts w:ascii="Times New Roman" w:eastAsia="宋体" w:hAnsi="Times New Roman" w:hint="eastAsia"/>
        </w:rPr>
        <w:t>较高，高</w:t>
      </w:r>
      <w:r>
        <w:rPr>
          <w:rFonts w:ascii="Times New Roman" w:eastAsia="宋体" w:hAnsi="Times New Roman" w:hint="eastAsia"/>
        </w:rPr>
        <w:t>ROE</w:t>
      </w:r>
      <w:r>
        <w:rPr>
          <w:rFonts w:ascii="Times New Roman" w:eastAsia="宋体" w:hAnsi="Times New Roman" w:hint="eastAsia"/>
        </w:rPr>
        <w:t>策略</w:t>
      </w:r>
      <w:r w:rsidR="007859DF">
        <w:rPr>
          <w:rFonts w:ascii="Times New Roman" w:eastAsia="宋体" w:hAnsi="Times New Roman" w:hint="eastAsia"/>
        </w:rPr>
        <w:t>非常</w:t>
      </w:r>
      <w:r>
        <w:rPr>
          <w:rFonts w:ascii="Times New Roman" w:eastAsia="宋体" w:hAnsi="Times New Roman" w:hint="eastAsia"/>
        </w:rPr>
        <w:t>有效。</w:t>
      </w:r>
    </w:p>
    <w:p w14:paraId="002D5D49" w14:textId="3CBCAAFD" w:rsidR="007A300E" w:rsidRPr="007A300E" w:rsidRDefault="007A300E" w:rsidP="007A300E">
      <w:pPr>
        <w:pStyle w:val="a4"/>
      </w:pPr>
      <w:r>
        <w:rPr>
          <w:noProof/>
        </w:rPr>
        <w:drawing>
          <wp:inline distT="0" distB="0" distL="0" distR="0" wp14:anchorId="2D5E686C" wp14:editId="0F4184A3">
            <wp:extent cx="5274310" cy="2599690"/>
            <wp:effectExtent l="0" t="0" r="2540" b="0"/>
            <wp:docPr id="1652451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B04A" w14:textId="77777777" w:rsidR="007A300E" w:rsidRDefault="007A300E" w:rsidP="007A300E">
      <w:pPr>
        <w:pStyle w:val="a3"/>
        <w:ind w:left="360" w:firstLineChars="0" w:firstLine="0"/>
        <w:rPr>
          <w:rFonts w:ascii="Times New Roman" w:eastAsia="宋体" w:hAnsi="Times New Roman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7A300E" w14:paraId="7CF8FE2C" w14:textId="77777777" w:rsidTr="00E5729E">
        <w:tc>
          <w:tcPr>
            <w:tcW w:w="1659" w:type="dxa"/>
          </w:tcPr>
          <w:p w14:paraId="74530AC8" w14:textId="77777777" w:rsidR="007A300E" w:rsidRDefault="007A300E" w:rsidP="00E5729E">
            <w:pPr>
              <w:pStyle w:val="a4"/>
              <w:jc w:val="center"/>
            </w:pPr>
          </w:p>
        </w:tc>
        <w:tc>
          <w:tcPr>
            <w:tcW w:w="1659" w:type="dxa"/>
          </w:tcPr>
          <w:p w14:paraId="30D19FE1" w14:textId="77777777" w:rsidR="007A300E" w:rsidRDefault="007A300E" w:rsidP="00E5729E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74EF5313" w14:textId="77777777" w:rsidR="007A300E" w:rsidRDefault="007A300E" w:rsidP="00E5729E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1C530607" w14:textId="77777777" w:rsidR="007A300E" w:rsidRDefault="007A300E" w:rsidP="00E5729E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381AF36A" w14:textId="77777777" w:rsidR="007A300E" w:rsidRDefault="007A300E" w:rsidP="00E5729E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7A300E" w14:paraId="396F08ED" w14:textId="77777777" w:rsidTr="00E5729E">
        <w:tc>
          <w:tcPr>
            <w:tcW w:w="1659" w:type="dxa"/>
          </w:tcPr>
          <w:p w14:paraId="773BE7ED" w14:textId="77777777" w:rsidR="007A300E" w:rsidRDefault="007A300E" w:rsidP="00E5729E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503D585F" w14:textId="18F84EA8" w:rsidR="007A300E" w:rsidRDefault="007A300E" w:rsidP="00E5729E">
            <w:pPr>
              <w:pStyle w:val="a4"/>
              <w:jc w:val="center"/>
            </w:pPr>
            <w:r w:rsidRPr="007A300E">
              <w:t>0.017</w:t>
            </w:r>
            <w:r>
              <w:rPr>
                <w:rFonts w:hint="eastAsia"/>
              </w:rPr>
              <w:t>0</w:t>
            </w:r>
          </w:p>
        </w:tc>
        <w:tc>
          <w:tcPr>
            <w:tcW w:w="1659" w:type="dxa"/>
          </w:tcPr>
          <w:p w14:paraId="5C74164B" w14:textId="08FE073A" w:rsidR="007A300E" w:rsidRDefault="007A300E" w:rsidP="00E5729E">
            <w:pPr>
              <w:pStyle w:val="a4"/>
              <w:jc w:val="center"/>
            </w:pPr>
            <w:r w:rsidRPr="007A300E">
              <w:t>0.0614</w:t>
            </w:r>
          </w:p>
        </w:tc>
        <w:tc>
          <w:tcPr>
            <w:tcW w:w="1659" w:type="dxa"/>
          </w:tcPr>
          <w:p w14:paraId="6C8816A8" w14:textId="5FE0F04D" w:rsidR="007A300E" w:rsidRDefault="007A300E" w:rsidP="00E5729E">
            <w:pPr>
              <w:pStyle w:val="a4"/>
              <w:jc w:val="center"/>
            </w:pPr>
            <w:r w:rsidRPr="007A300E">
              <w:t>0.2763</w:t>
            </w:r>
          </w:p>
        </w:tc>
        <w:tc>
          <w:tcPr>
            <w:tcW w:w="1660" w:type="dxa"/>
          </w:tcPr>
          <w:p w14:paraId="3BDA1BF3" w14:textId="3966343A" w:rsidR="007A300E" w:rsidRDefault="007A300E" w:rsidP="00E5729E">
            <w:pPr>
              <w:pStyle w:val="a4"/>
              <w:jc w:val="center"/>
            </w:pPr>
            <w:r>
              <w:rPr>
                <w:rFonts w:hint="eastAsia"/>
              </w:rPr>
              <w:t>71.15%</w:t>
            </w:r>
          </w:p>
        </w:tc>
      </w:tr>
      <w:tr w:rsidR="007A300E" w14:paraId="7E108171" w14:textId="77777777" w:rsidTr="00E5729E">
        <w:tc>
          <w:tcPr>
            <w:tcW w:w="1659" w:type="dxa"/>
          </w:tcPr>
          <w:p w14:paraId="73B64928" w14:textId="77777777" w:rsidR="007A300E" w:rsidRDefault="007A300E" w:rsidP="00E5729E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3321744D" w14:textId="337FD0FE" w:rsidR="007A300E" w:rsidRDefault="007A300E" w:rsidP="00E5729E">
            <w:pPr>
              <w:pStyle w:val="a4"/>
              <w:jc w:val="center"/>
            </w:pPr>
            <w:r w:rsidRPr="007A300E">
              <w:t>0.0432</w:t>
            </w:r>
          </w:p>
        </w:tc>
        <w:tc>
          <w:tcPr>
            <w:tcW w:w="1659" w:type="dxa"/>
          </w:tcPr>
          <w:p w14:paraId="25776FB0" w14:textId="64A85650" w:rsidR="007A300E" w:rsidRDefault="007A300E" w:rsidP="00E5729E">
            <w:pPr>
              <w:pStyle w:val="a4"/>
              <w:jc w:val="center"/>
            </w:pPr>
            <w:r w:rsidRPr="007A300E">
              <w:t>0.1217</w:t>
            </w:r>
          </w:p>
        </w:tc>
        <w:tc>
          <w:tcPr>
            <w:tcW w:w="1659" w:type="dxa"/>
          </w:tcPr>
          <w:p w14:paraId="720471E0" w14:textId="574ABAEE" w:rsidR="007A300E" w:rsidRDefault="007A300E" w:rsidP="00E5729E">
            <w:pPr>
              <w:pStyle w:val="a4"/>
              <w:jc w:val="center"/>
            </w:pPr>
            <w:r w:rsidRPr="007A300E">
              <w:t>0.3549</w:t>
            </w:r>
          </w:p>
        </w:tc>
        <w:tc>
          <w:tcPr>
            <w:tcW w:w="1660" w:type="dxa"/>
          </w:tcPr>
          <w:p w14:paraId="2F918E65" w14:textId="18468194" w:rsidR="007A300E" w:rsidRDefault="007A300E" w:rsidP="00E5729E">
            <w:pPr>
              <w:pStyle w:val="a4"/>
              <w:jc w:val="center"/>
            </w:pPr>
            <w:r>
              <w:rPr>
                <w:rFonts w:hint="eastAsia"/>
              </w:rPr>
              <w:t>69.23%</w:t>
            </w:r>
          </w:p>
        </w:tc>
      </w:tr>
    </w:tbl>
    <w:p w14:paraId="7DD97C97" w14:textId="77777777" w:rsidR="00AE5D63" w:rsidRDefault="00AE5D63" w:rsidP="007A300E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0608A628" w14:textId="266B4F9A" w:rsidR="007A300E" w:rsidRPr="00AE5D63" w:rsidRDefault="00AE5D63" w:rsidP="007A300E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ROE</w:t>
      </w:r>
      <w:r w:rsidRPr="00AE5D63">
        <w:rPr>
          <w:rFonts w:ascii="Times New Roman" w:eastAsia="宋体" w:hAnsi="Times New Roman" w:hint="eastAsia"/>
        </w:rPr>
        <w:t>因子与红利因子的交叉选</w:t>
      </w:r>
      <w:proofErr w:type="gramStart"/>
      <w:r w:rsidRPr="00AE5D63">
        <w:rPr>
          <w:rFonts w:ascii="Times New Roman" w:eastAsia="宋体" w:hAnsi="Times New Roman" w:hint="eastAsia"/>
        </w:rPr>
        <w:t>股分</w:t>
      </w:r>
      <w:proofErr w:type="gramEnd"/>
      <w:r w:rsidRPr="00AE5D63">
        <w:rPr>
          <w:rFonts w:ascii="Times New Roman" w:eastAsia="宋体" w:hAnsi="Times New Roman" w:hint="eastAsia"/>
        </w:rPr>
        <w:t>析：</w:t>
      </w:r>
    </w:p>
    <w:p w14:paraId="3B80F317" w14:textId="791568BA" w:rsidR="00AE5D63" w:rsidRDefault="00AE5D63" w:rsidP="00AE5D63">
      <w:pPr>
        <w:pStyle w:val="a4"/>
      </w:pPr>
      <w:r>
        <w:rPr>
          <w:noProof/>
        </w:rPr>
        <w:drawing>
          <wp:inline distT="0" distB="0" distL="0" distR="0" wp14:anchorId="57A04B98" wp14:editId="49BA6856">
            <wp:extent cx="5274310" cy="2599690"/>
            <wp:effectExtent l="0" t="0" r="2540" b="0"/>
            <wp:docPr id="8940517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4C03" w14:textId="44C174CC" w:rsidR="00AE5D63" w:rsidRDefault="00AE5D63" w:rsidP="00AE5D63">
      <w:pPr>
        <w:pStyle w:val="a4"/>
      </w:pPr>
      <w:r>
        <w:rPr>
          <w:noProof/>
        </w:rPr>
        <w:drawing>
          <wp:inline distT="0" distB="0" distL="0" distR="0" wp14:anchorId="00BEC8A0" wp14:editId="6D7201C2">
            <wp:extent cx="5274310" cy="2599690"/>
            <wp:effectExtent l="0" t="0" r="2540" b="0"/>
            <wp:docPr id="1851224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565E7" w14:textId="57AC1235" w:rsidR="007A300E" w:rsidRDefault="00AE5D63" w:rsidP="007A300E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无论在何种红利条件下，高</w:t>
      </w:r>
      <w:r>
        <w:rPr>
          <w:rFonts w:ascii="Times New Roman" w:eastAsia="宋体" w:hAnsi="Times New Roman" w:hint="eastAsia"/>
        </w:rPr>
        <w:t>ROE</w:t>
      </w:r>
      <w:r>
        <w:rPr>
          <w:rFonts w:ascii="Times New Roman" w:eastAsia="宋体" w:hAnsi="Times New Roman" w:hint="eastAsia"/>
        </w:rPr>
        <w:t>策略都非常有效。</w:t>
      </w:r>
    </w:p>
    <w:p w14:paraId="719B37C0" w14:textId="6D37D2BE" w:rsidR="00AE5D63" w:rsidRDefault="00AE5D63" w:rsidP="007A300E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对于中低</w:t>
      </w:r>
      <w:r>
        <w:rPr>
          <w:rFonts w:ascii="Times New Roman" w:eastAsia="宋体" w:hAnsi="Times New Roman" w:hint="eastAsia"/>
        </w:rPr>
        <w:t>ROE</w:t>
      </w:r>
      <w:r>
        <w:rPr>
          <w:rFonts w:ascii="Times New Roman" w:eastAsia="宋体" w:hAnsi="Times New Roman" w:hint="eastAsia"/>
        </w:rPr>
        <w:t>股票池，高红利策略较为有效；但对于高</w:t>
      </w:r>
      <w:r>
        <w:rPr>
          <w:rFonts w:ascii="Times New Roman" w:eastAsia="宋体" w:hAnsi="Times New Roman" w:hint="eastAsia"/>
        </w:rPr>
        <w:t>ROE</w:t>
      </w:r>
      <w:r>
        <w:rPr>
          <w:rFonts w:ascii="Times New Roman" w:eastAsia="宋体" w:hAnsi="Times New Roman" w:hint="eastAsia"/>
        </w:rPr>
        <w:t>股票池，红利策略基本失效，但在</w:t>
      </w:r>
      <w:r>
        <w:rPr>
          <w:rFonts w:ascii="Times New Roman" w:eastAsia="宋体" w:hAnsi="Times New Roman" w:hint="eastAsia"/>
        </w:rPr>
        <w:t>2019-2022</w:t>
      </w:r>
      <w:r>
        <w:rPr>
          <w:rFonts w:ascii="Times New Roman" w:eastAsia="宋体" w:hAnsi="Times New Roman" w:hint="eastAsia"/>
        </w:rPr>
        <w:t>一段时间内低红利策略表现出有效性。</w:t>
      </w:r>
    </w:p>
    <w:p w14:paraId="46A9B1DA" w14:textId="4FB10D5C" w:rsidR="00AE5D63" w:rsidRPr="00AE5D63" w:rsidRDefault="00AE5D63" w:rsidP="007A300E">
      <w:pPr>
        <w:pStyle w:val="a3"/>
        <w:ind w:left="360" w:firstLineChars="0" w:firstLine="0"/>
        <w:rPr>
          <w:rFonts w:ascii="Times New Roman" w:eastAsia="宋体" w:hAnsi="Times New Roman"/>
          <w:b/>
          <w:bCs/>
          <w:color w:val="FF0000"/>
        </w:rPr>
      </w:pPr>
      <w:r w:rsidRPr="00AE5D63">
        <w:rPr>
          <w:rFonts w:ascii="Times New Roman" w:eastAsia="宋体" w:hAnsi="Times New Roman" w:hint="eastAsia"/>
          <w:b/>
          <w:bCs/>
          <w:color w:val="FF0000"/>
        </w:rPr>
        <w:t>结论：</w:t>
      </w:r>
      <w:r w:rsidRPr="00AE5D63">
        <w:rPr>
          <w:rFonts w:ascii="Times New Roman" w:eastAsia="宋体" w:hAnsi="Times New Roman" w:hint="eastAsia"/>
          <w:b/>
          <w:bCs/>
          <w:color w:val="FF0000"/>
        </w:rPr>
        <w:t>ROE</w:t>
      </w:r>
      <w:r w:rsidR="00B22D45">
        <w:rPr>
          <w:rFonts w:ascii="Times New Roman" w:eastAsia="宋体" w:hAnsi="Times New Roman" w:hint="eastAsia"/>
          <w:b/>
          <w:bCs/>
          <w:color w:val="FF0000"/>
        </w:rPr>
        <w:t>因子</w:t>
      </w:r>
      <w:r w:rsidRPr="00AE5D63">
        <w:rPr>
          <w:rFonts w:ascii="Times New Roman" w:eastAsia="宋体" w:hAnsi="Times New Roman" w:hint="eastAsia"/>
          <w:b/>
          <w:bCs/>
          <w:color w:val="FF0000"/>
        </w:rPr>
        <w:t>与红利因子交叉选</w:t>
      </w:r>
      <w:proofErr w:type="gramStart"/>
      <w:r w:rsidRPr="00AE5D63">
        <w:rPr>
          <w:rFonts w:ascii="Times New Roman" w:eastAsia="宋体" w:hAnsi="Times New Roman" w:hint="eastAsia"/>
          <w:b/>
          <w:bCs/>
          <w:color w:val="FF0000"/>
        </w:rPr>
        <w:t>股效果</w:t>
      </w:r>
      <w:proofErr w:type="gramEnd"/>
      <w:r w:rsidRPr="00AE5D63">
        <w:rPr>
          <w:rFonts w:ascii="Times New Roman" w:eastAsia="宋体" w:hAnsi="Times New Roman" w:hint="eastAsia"/>
          <w:b/>
          <w:bCs/>
          <w:color w:val="FF0000"/>
        </w:rPr>
        <w:t>一般</w:t>
      </w:r>
      <w:r>
        <w:rPr>
          <w:rFonts w:ascii="Times New Roman" w:eastAsia="宋体" w:hAnsi="Times New Roman" w:hint="eastAsia"/>
          <w:b/>
          <w:bCs/>
          <w:color w:val="FF0000"/>
        </w:rPr>
        <w:t>。</w:t>
      </w:r>
    </w:p>
    <w:p w14:paraId="7E09F9EC" w14:textId="77777777" w:rsidR="00AE5D63" w:rsidRDefault="00AE5D63" w:rsidP="007A300E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0815103D" w14:textId="5B8FB7FC" w:rsidR="00AE5D63" w:rsidRDefault="00AE5D63" w:rsidP="00AE5D63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财务质量</w:t>
      </w:r>
      <w:r>
        <w:rPr>
          <w:rFonts w:ascii="Times New Roman" w:eastAsia="宋体" w:hAnsi="Times New Roman" w:hint="eastAsia"/>
        </w:rPr>
        <w:t>-</w:t>
      </w:r>
      <w:r w:rsidR="00B3599B">
        <w:rPr>
          <w:rFonts w:ascii="Times New Roman" w:eastAsia="宋体" w:hAnsi="Times New Roman" w:hint="eastAsia"/>
        </w:rPr>
        <w:t>成长能力</w:t>
      </w:r>
      <w:r>
        <w:rPr>
          <w:rFonts w:ascii="Times New Roman" w:eastAsia="宋体" w:hAnsi="Times New Roman" w:hint="eastAsia"/>
        </w:rPr>
        <w:t>因子：选取</w:t>
      </w:r>
      <w:r w:rsidRPr="00AE5D63">
        <w:rPr>
          <w:rFonts w:ascii="Times New Roman" w:eastAsia="宋体" w:hAnsi="Times New Roman" w:hint="eastAsia"/>
        </w:rPr>
        <w:t>归属母公司的净利润（</w:t>
      </w:r>
      <w:r>
        <w:rPr>
          <w:rFonts w:ascii="Times New Roman" w:eastAsia="宋体" w:hAnsi="Times New Roman" w:hint="eastAsia"/>
        </w:rPr>
        <w:t>扣非</w:t>
      </w:r>
      <w:r w:rsidRPr="00AE5D63">
        <w:rPr>
          <w:rFonts w:ascii="Times New Roman" w:eastAsia="宋体" w:hAnsi="Times New Roman" w:hint="eastAsia"/>
        </w:rPr>
        <w:t>）增长率</w:t>
      </w:r>
      <w:r>
        <w:rPr>
          <w:rFonts w:ascii="Times New Roman" w:eastAsia="宋体" w:hAnsi="Times New Roman" w:hint="eastAsia"/>
        </w:rPr>
        <w:t>(%)</w:t>
      </w:r>
      <w:r>
        <w:rPr>
          <w:rFonts w:ascii="Times New Roman" w:eastAsia="宋体" w:hAnsi="Times New Roman" w:hint="eastAsia"/>
        </w:rPr>
        <w:t>作为</w:t>
      </w:r>
      <w:r w:rsidR="00B22D45">
        <w:rPr>
          <w:rFonts w:ascii="Times New Roman" w:eastAsia="宋体" w:hAnsi="Times New Roman" w:hint="eastAsia"/>
        </w:rPr>
        <w:t>成长</w:t>
      </w:r>
      <w:r>
        <w:rPr>
          <w:rFonts w:ascii="Times New Roman" w:eastAsia="宋体" w:hAnsi="Times New Roman" w:hint="eastAsia"/>
        </w:rPr>
        <w:t>能力因子。首先对其进行单因子测试，测试结果如下。</w:t>
      </w:r>
    </w:p>
    <w:p w14:paraId="2B1CAA8F" w14:textId="369B2EE0" w:rsidR="00AE5D63" w:rsidRDefault="00AE5D63" w:rsidP="00AE5D63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可以看到，</w:t>
      </w:r>
      <w:proofErr w:type="gramStart"/>
      <w:r>
        <w:rPr>
          <w:rFonts w:ascii="Times New Roman" w:eastAsia="宋体" w:hAnsi="Times New Roman" w:hint="eastAsia"/>
        </w:rPr>
        <w:t>扣非归</w:t>
      </w:r>
      <w:proofErr w:type="gramEnd"/>
      <w:r>
        <w:rPr>
          <w:rFonts w:ascii="Times New Roman" w:eastAsia="宋体" w:hAnsi="Times New Roman" w:hint="eastAsia"/>
        </w:rPr>
        <w:t>母净利增长因子选</w:t>
      </w:r>
      <w:proofErr w:type="gramStart"/>
      <w:r>
        <w:rPr>
          <w:rFonts w:ascii="Times New Roman" w:eastAsia="宋体" w:hAnsi="Times New Roman" w:hint="eastAsia"/>
        </w:rPr>
        <w:t>股分层较为</w:t>
      </w:r>
      <w:proofErr w:type="gramEnd"/>
      <w:r>
        <w:rPr>
          <w:rFonts w:ascii="Times New Roman" w:eastAsia="宋体" w:hAnsi="Times New Roman" w:hint="eastAsia"/>
        </w:rPr>
        <w:t>明显，但注意到因子值次高的股票</w:t>
      </w:r>
      <w:proofErr w:type="gramStart"/>
      <w:r>
        <w:rPr>
          <w:rFonts w:ascii="Times New Roman" w:eastAsia="宋体" w:hAnsi="Times New Roman" w:hint="eastAsia"/>
        </w:rPr>
        <w:t>组表现</w:t>
      </w:r>
      <w:proofErr w:type="gramEnd"/>
      <w:r>
        <w:rPr>
          <w:rFonts w:ascii="Times New Roman" w:eastAsia="宋体" w:hAnsi="Times New Roman" w:hint="eastAsia"/>
        </w:rPr>
        <w:t>最优，</w:t>
      </w:r>
      <w:r>
        <w:rPr>
          <w:rFonts w:ascii="Times New Roman" w:eastAsia="宋体" w:hAnsi="Times New Roman" w:hint="eastAsia"/>
        </w:rPr>
        <w:t>Rank IC</w:t>
      </w:r>
      <w:r>
        <w:rPr>
          <w:rFonts w:ascii="Times New Roman" w:eastAsia="宋体" w:hAnsi="Times New Roman" w:hint="eastAsia"/>
        </w:rPr>
        <w:t>表现非常理想，</w:t>
      </w:r>
      <w:proofErr w:type="gramStart"/>
      <w:r>
        <w:rPr>
          <w:rFonts w:ascii="Times New Roman" w:eastAsia="宋体" w:hAnsi="Times New Roman" w:hint="eastAsia"/>
        </w:rPr>
        <w:t>高扣非归</w:t>
      </w:r>
      <w:proofErr w:type="gramEnd"/>
      <w:r>
        <w:rPr>
          <w:rFonts w:ascii="Times New Roman" w:eastAsia="宋体" w:hAnsi="Times New Roman" w:hint="eastAsia"/>
        </w:rPr>
        <w:t>母净利增长策略较为有效。</w:t>
      </w:r>
    </w:p>
    <w:p w14:paraId="69AD9788" w14:textId="6D1BD4F5" w:rsidR="00AE5D63" w:rsidRDefault="00AE5D63" w:rsidP="00AE5D63">
      <w:pPr>
        <w:pStyle w:val="a4"/>
      </w:pPr>
      <w:r>
        <w:rPr>
          <w:noProof/>
        </w:rPr>
        <w:lastRenderedPageBreak/>
        <w:drawing>
          <wp:inline distT="0" distB="0" distL="0" distR="0" wp14:anchorId="2025EACE" wp14:editId="514EE317">
            <wp:extent cx="5274310" cy="2599690"/>
            <wp:effectExtent l="0" t="0" r="2540" b="0"/>
            <wp:docPr id="18975401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AE5D63" w14:paraId="7A41CA2F" w14:textId="77777777" w:rsidTr="00E5729E">
        <w:tc>
          <w:tcPr>
            <w:tcW w:w="1659" w:type="dxa"/>
          </w:tcPr>
          <w:p w14:paraId="55C4C791" w14:textId="77777777" w:rsidR="00AE5D63" w:rsidRDefault="00AE5D63" w:rsidP="00E5729E">
            <w:pPr>
              <w:pStyle w:val="a4"/>
              <w:jc w:val="center"/>
            </w:pPr>
          </w:p>
        </w:tc>
        <w:tc>
          <w:tcPr>
            <w:tcW w:w="1659" w:type="dxa"/>
          </w:tcPr>
          <w:p w14:paraId="7928ECB3" w14:textId="77777777" w:rsidR="00AE5D63" w:rsidRDefault="00AE5D63" w:rsidP="00E5729E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320D85DD" w14:textId="77777777" w:rsidR="00AE5D63" w:rsidRDefault="00AE5D63" w:rsidP="00E5729E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4BD54C6C" w14:textId="77777777" w:rsidR="00AE5D63" w:rsidRDefault="00AE5D63" w:rsidP="00E5729E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50E19C9B" w14:textId="77777777" w:rsidR="00AE5D63" w:rsidRDefault="00AE5D63" w:rsidP="00E5729E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AE5D63" w14:paraId="10FB2087" w14:textId="77777777" w:rsidTr="00E5729E">
        <w:tc>
          <w:tcPr>
            <w:tcW w:w="1659" w:type="dxa"/>
          </w:tcPr>
          <w:p w14:paraId="48F67226" w14:textId="77777777" w:rsidR="00AE5D63" w:rsidRDefault="00AE5D63" w:rsidP="00E5729E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3185E60F" w14:textId="2C655412" w:rsidR="00AE5D63" w:rsidRDefault="00AE5D63" w:rsidP="00E5729E">
            <w:pPr>
              <w:pStyle w:val="a4"/>
              <w:jc w:val="center"/>
            </w:pPr>
            <w:r w:rsidRPr="00AE5D63">
              <w:t>0.0191</w:t>
            </w:r>
          </w:p>
        </w:tc>
        <w:tc>
          <w:tcPr>
            <w:tcW w:w="1659" w:type="dxa"/>
          </w:tcPr>
          <w:p w14:paraId="78D7A783" w14:textId="53305E66" w:rsidR="00AE5D63" w:rsidRDefault="00AE5D63" w:rsidP="00E5729E">
            <w:pPr>
              <w:pStyle w:val="a4"/>
              <w:jc w:val="center"/>
            </w:pPr>
            <w:r w:rsidRPr="00AE5D63">
              <w:t>0.0276</w:t>
            </w:r>
          </w:p>
        </w:tc>
        <w:tc>
          <w:tcPr>
            <w:tcW w:w="1659" w:type="dxa"/>
          </w:tcPr>
          <w:p w14:paraId="0442332C" w14:textId="737DDB84" w:rsidR="00AE5D63" w:rsidRDefault="00AE5D63" w:rsidP="00E5729E">
            <w:pPr>
              <w:pStyle w:val="a4"/>
              <w:jc w:val="center"/>
            </w:pPr>
            <w:r w:rsidRPr="00AE5D63">
              <w:t>0.6914</w:t>
            </w:r>
          </w:p>
        </w:tc>
        <w:tc>
          <w:tcPr>
            <w:tcW w:w="1660" w:type="dxa"/>
          </w:tcPr>
          <w:p w14:paraId="7AB1C5B8" w14:textId="38F8374E" w:rsidR="00AE5D63" w:rsidRDefault="00AE5D63" w:rsidP="00E5729E">
            <w:pPr>
              <w:pStyle w:val="a4"/>
              <w:jc w:val="center"/>
            </w:pPr>
            <w:r>
              <w:rPr>
                <w:rFonts w:hint="eastAsia"/>
              </w:rPr>
              <w:t>73.08%</w:t>
            </w:r>
          </w:p>
        </w:tc>
      </w:tr>
      <w:tr w:rsidR="00AE5D63" w14:paraId="0156700E" w14:textId="77777777" w:rsidTr="00E5729E">
        <w:tc>
          <w:tcPr>
            <w:tcW w:w="1659" w:type="dxa"/>
          </w:tcPr>
          <w:p w14:paraId="0D1B981D" w14:textId="77777777" w:rsidR="00AE5D63" w:rsidRDefault="00AE5D63" w:rsidP="00E5729E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76A7456E" w14:textId="61599F78" w:rsidR="00AE5D63" w:rsidRDefault="00AE5D63" w:rsidP="00E5729E">
            <w:pPr>
              <w:pStyle w:val="a4"/>
              <w:jc w:val="center"/>
            </w:pPr>
            <w:r w:rsidRPr="00AE5D63">
              <w:t>0.0495</w:t>
            </w:r>
          </w:p>
        </w:tc>
        <w:tc>
          <w:tcPr>
            <w:tcW w:w="1659" w:type="dxa"/>
          </w:tcPr>
          <w:p w14:paraId="0A1F964F" w14:textId="6D8A047A" w:rsidR="00AE5D63" w:rsidRDefault="00AE5D63" w:rsidP="00E5729E">
            <w:pPr>
              <w:pStyle w:val="a4"/>
              <w:jc w:val="center"/>
            </w:pPr>
            <w:r w:rsidRPr="00AE5D63">
              <w:t>0.0789</w:t>
            </w:r>
          </w:p>
        </w:tc>
        <w:tc>
          <w:tcPr>
            <w:tcW w:w="1659" w:type="dxa"/>
          </w:tcPr>
          <w:p w14:paraId="78D60639" w14:textId="253CE389" w:rsidR="00AE5D63" w:rsidRDefault="00AE5D63" w:rsidP="00E5729E">
            <w:pPr>
              <w:pStyle w:val="a4"/>
              <w:jc w:val="center"/>
            </w:pPr>
            <w:r w:rsidRPr="00AE5D63">
              <w:t>0.627</w:t>
            </w:r>
            <w:r>
              <w:rPr>
                <w:rFonts w:hint="eastAsia"/>
              </w:rPr>
              <w:t>0</w:t>
            </w:r>
          </w:p>
        </w:tc>
        <w:tc>
          <w:tcPr>
            <w:tcW w:w="1660" w:type="dxa"/>
          </w:tcPr>
          <w:p w14:paraId="45B9BB62" w14:textId="3379F3DB" w:rsidR="00AE5D63" w:rsidRDefault="00AE5D63" w:rsidP="00E5729E">
            <w:pPr>
              <w:pStyle w:val="a4"/>
              <w:jc w:val="center"/>
            </w:pPr>
            <w:r>
              <w:rPr>
                <w:rFonts w:hint="eastAsia"/>
              </w:rPr>
              <w:t>76.92%</w:t>
            </w:r>
          </w:p>
        </w:tc>
      </w:tr>
    </w:tbl>
    <w:p w14:paraId="2077F042" w14:textId="77777777" w:rsidR="00AE5D63" w:rsidRDefault="00AE5D63" w:rsidP="00AE5D63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1B8DAF29" w14:textId="6EB6151E" w:rsidR="00AE5D63" w:rsidRPr="00AE5D63" w:rsidRDefault="00AE5D63" w:rsidP="00AE5D63">
      <w:pPr>
        <w:pStyle w:val="a3"/>
        <w:ind w:left="360" w:firstLineChars="0" w:firstLine="0"/>
        <w:rPr>
          <w:rFonts w:ascii="Times New Roman" w:eastAsia="宋体" w:hAnsi="Times New Roman"/>
        </w:rPr>
      </w:pPr>
      <w:proofErr w:type="gramStart"/>
      <w:r>
        <w:rPr>
          <w:rFonts w:ascii="Times New Roman" w:eastAsia="宋体" w:hAnsi="Times New Roman" w:hint="eastAsia"/>
        </w:rPr>
        <w:t>扣非归</w:t>
      </w:r>
      <w:proofErr w:type="gramEnd"/>
      <w:r>
        <w:rPr>
          <w:rFonts w:ascii="Times New Roman" w:eastAsia="宋体" w:hAnsi="Times New Roman" w:hint="eastAsia"/>
        </w:rPr>
        <w:t>母净利增长</w:t>
      </w:r>
      <w:r w:rsidRPr="00AE5D63">
        <w:rPr>
          <w:rFonts w:ascii="Times New Roman" w:eastAsia="宋体" w:hAnsi="Times New Roman" w:hint="eastAsia"/>
        </w:rPr>
        <w:t>因子与红利因子的交叉选</w:t>
      </w:r>
      <w:proofErr w:type="gramStart"/>
      <w:r w:rsidRPr="00AE5D63">
        <w:rPr>
          <w:rFonts w:ascii="Times New Roman" w:eastAsia="宋体" w:hAnsi="Times New Roman" w:hint="eastAsia"/>
        </w:rPr>
        <w:t>股分</w:t>
      </w:r>
      <w:proofErr w:type="gramEnd"/>
      <w:r w:rsidRPr="00AE5D63">
        <w:rPr>
          <w:rFonts w:ascii="Times New Roman" w:eastAsia="宋体" w:hAnsi="Times New Roman" w:hint="eastAsia"/>
        </w:rPr>
        <w:t>析：</w:t>
      </w:r>
    </w:p>
    <w:p w14:paraId="36D731F5" w14:textId="1C12CE5B" w:rsidR="00AE5D63" w:rsidRDefault="00AE5D63" w:rsidP="00AE5D63">
      <w:pPr>
        <w:pStyle w:val="a4"/>
      </w:pPr>
      <w:r>
        <w:rPr>
          <w:noProof/>
        </w:rPr>
        <w:drawing>
          <wp:inline distT="0" distB="0" distL="0" distR="0" wp14:anchorId="086C1E68" wp14:editId="2E7172D3">
            <wp:extent cx="5274310" cy="2598420"/>
            <wp:effectExtent l="0" t="0" r="2540" b="0"/>
            <wp:docPr id="1546042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CAA5" w14:textId="069455EC" w:rsidR="00AE5D63" w:rsidRDefault="00AE5D63" w:rsidP="00AE5D63">
      <w:pPr>
        <w:pStyle w:val="a4"/>
      </w:pPr>
      <w:r>
        <w:rPr>
          <w:noProof/>
        </w:rPr>
        <w:lastRenderedPageBreak/>
        <w:drawing>
          <wp:inline distT="0" distB="0" distL="0" distR="0" wp14:anchorId="337FD29E" wp14:editId="7FD52175">
            <wp:extent cx="5274310" cy="2598420"/>
            <wp:effectExtent l="0" t="0" r="2540" b="0"/>
            <wp:docPr id="20938860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8575E" w14:textId="77357B86" w:rsidR="00AE5D63" w:rsidRDefault="00AE5D63" w:rsidP="00AE5D63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无论在何种红利条件下，</w:t>
      </w:r>
      <w:proofErr w:type="gramStart"/>
      <w:r>
        <w:rPr>
          <w:rFonts w:ascii="Times New Roman" w:eastAsia="宋体" w:hAnsi="Times New Roman" w:hint="eastAsia"/>
        </w:rPr>
        <w:t>高</w:t>
      </w:r>
      <w:r w:rsidR="006E2C34">
        <w:rPr>
          <w:rFonts w:ascii="Times New Roman" w:eastAsia="宋体" w:hAnsi="Times New Roman" w:hint="eastAsia"/>
          <w:kern w:val="0"/>
          <w14:ligatures w14:val="none"/>
        </w:rPr>
        <w:t>扣非归</w:t>
      </w:r>
      <w:proofErr w:type="gramEnd"/>
      <w:r w:rsidR="006E2C34">
        <w:rPr>
          <w:rFonts w:ascii="Times New Roman" w:eastAsia="宋体" w:hAnsi="Times New Roman" w:hint="eastAsia"/>
          <w:kern w:val="0"/>
          <w14:ligatures w14:val="none"/>
        </w:rPr>
        <w:t>母净利增长</w:t>
      </w:r>
      <w:r>
        <w:rPr>
          <w:rFonts w:ascii="Times New Roman" w:eastAsia="宋体" w:hAnsi="Times New Roman" w:hint="eastAsia"/>
        </w:rPr>
        <w:t>策略都</w:t>
      </w:r>
      <w:r w:rsidR="006E2C34">
        <w:rPr>
          <w:rFonts w:ascii="Times New Roman" w:eastAsia="宋体" w:hAnsi="Times New Roman" w:hint="eastAsia"/>
        </w:rPr>
        <w:t>较为</w:t>
      </w:r>
      <w:r>
        <w:rPr>
          <w:rFonts w:ascii="Times New Roman" w:eastAsia="宋体" w:hAnsi="Times New Roman" w:hint="eastAsia"/>
        </w:rPr>
        <w:t>有效</w:t>
      </w:r>
      <w:r w:rsidR="006E2C34">
        <w:rPr>
          <w:rFonts w:ascii="Times New Roman" w:eastAsia="宋体" w:hAnsi="Times New Roman" w:hint="eastAsia"/>
        </w:rPr>
        <w:t>，但是注意到中低红利股票池的策略收益情况不理想</w:t>
      </w:r>
      <w:r>
        <w:rPr>
          <w:rFonts w:ascii="Times New Roman" w:eastAsia="宋体" w:hAnsi="Times New Roman" w:hint="eastAsia"/>
        </w:rPr>
        <w:t>。</w:t>
      </w:r>
    </w:p>
    <w:p w14:paraId="69C2709D" w14:textId="3B20D3AF" w:rsidR="00BA70A0" w:rsidRDefault="00BA70A0" w:rsidP="00BA70A0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无论在何种</w:t>
      </w:r>
      <w:proofErr w:type="gramStart"/>
      <w:r>
        <w:rPr>
          <w:rFonts w:ascii="Times New Roman" w:eastAsia="宋体" w:hAnsi="Times New Roman" w:hint="eastAsia"/>
          <w:kern w:val="0"/>
          <w14:ligatures w14:val="none"/>
        </w:rPr>
        <w:t>扣非归</w:t>
      </w:r>
      <w:proofErr w:type="gramEnd"/>
      <w:r>
        <w:rPr>
          <w:rFonts w:ascii="Times New Roman" w:eastAsia="宋体" w:hAnsi="Times New Roman" w:hint="eastAsia"/>
          <w:kern w:val="0"/>
          <w14:ligatures w14:val="none"/>
        </w:rPr>
        <w:t>母净利增长</w:t>
      </w:r>
      <w:r>
        <w:rPr>
          <w:rFonts w:ascii="Times New Roman" w:eastAsia="宋体" w:hAnsi="Times New Roman" w:hint="eastAsia"/>
        </w:rPr>
        <w:t>条件下，高</w:t>
      </w:r>
      <w:r>
        <w:rPr>
          <w:rFonts w:ascii="Times New Roman" w:eastAsia="宋体" w:hAnsi="Times New Roman" w:hint="eastAsia"/>
          <w:kern w:val="0"/>
          <w14:ligatures w14:val="none"/>
        </w:rPr>
        <w:t>红利</w:t>
      </w:r>
      <w:r>
        <w:rPr>
          <w:rFonts w:ascii="Times New Roman" w:eastAsia="宋体" w:hAnsi="Times New Roman" w:hint="eastAsia"/>
        </w:rPr>
        <w:t>策略都较为有效，但是注意到中</w:t>
      </w:r>
      <w:proofErr w:type="gramStart"/>
      <w:r>
        <w:rPr>
          <w:rFonts w:ascii="Times New Roman" w:eastAsia="宋体" w:hAnsi="Times New Roman" w:hint="eastAsia"/>
        </w:rPr>
        <w:t>低</w:t>
      </w:r>
      <w:r>
        <w:rPr>
          <w:rFonts w:ascii="Times New Roman" w:eastAsia="宋体" w:hAnsi="Times New Roman" w:hint="eastAsia"/>
          <w:kern w:val="0"/>
          <w14:ligatures w14:val="none"/>
        </w:rPr>
        <w:t>扣非归</w:t>
      </w:r>
      <w:proofErr w:type="gramEnd"/>
      <w:r>
        <w:rPr>
          <w:rFonts w:ascii="Times New Roman" w:eastAsia="宋体" w:hAnsi="Times New Roman" w:hint="eastAsia"/>
          <w:kern w:val="0"/>
          <w14:ligatures w14:val="none"/>
        </w:rPr>
        <w:t>母净利增长</w:t>
      </w:r>
      <w:r>
        <w:rPr>
          <w:rFonts w:ascii="Times New Roman" w:eastAsia="宋体" w:hAnsi="Times New Roman" w:hint="eastAsia"/>
        </w:rPr>
        <w:t>股票池的策略收益情况不理想。</w:t>
      </w:r>
    </w:p>
    <w:p w14:paraId="54158DBF" w14:textId="36EF92CD" w:rsidR="00AE5D63" w:rsidRPr="00AE5D63" w:rsidRDefault="00AE5D63" w:rsidP="00AE5D63">
      <w:pPr>
        <w:pStyle w:val="a3"/>
        <w:ind w:left="360" w:firstLineChars="0" w:firstLine="0"/>
        <w:rPr>
          <w:rFonts w:ascii="Times New Roman" w:eastAsia="宋体" w:hAnsi="Times New Roman"/>
          <w:b/>
          <w:bCs/>
          <w:color w:val="FF0000"/>
        </w:rPr>
      </w:pPr>
      <w:r w:rsidRPr="00AE5D63">
        <w:rPr>
          <w:rFonts w:ascii="Times New Roman" w:eastAsia="宋体" w:hAnsi="Times New Roman" w:hint="eastAsia"/>
          <w:b/>
          <w:bCs/>
          <w:color w:val="FF0000"/>
        </w:rPr>
        <w:t>结论：</w:t>
      </w:r>
      <w:proofErr w:type="gramStart"/>
      <w:r w:rsidR="00BA70A0">
        <w:rPr>
          <w:rFonts w:ascii="Times New Roman" w:eastAsia="宋体" w:hAnsi="Times New Roman" w:hint="eastAsia"/>
          <w:b/>
          <w:bCs/>
          <w:color w:val="FF0000"/>
        </w:rPr>
        <w:t>高</w:t>
      </w:r>
      <w:r w:rsidR="00BA70A0" w:rsidRPr="00BA70A0">
        <w:rPr>
          <w:rFonts w:ascii="Times New Roman" w:eastAsia="宋体" w:hAnsi="Times New Roman" w:hint="eastAsia"/>
          <w:b/>
          <w:bCs/>
          <w:color w:val="FF0000"/>
        </w:rPr>
        <w:t>扣非归</w:t>
      </w:r>
      <w:proofErr w:type="gramEnd"/>
      <w:r w:rsidR="00BA70A0" w:rsidRPr="00BA70A0">
        <w:rPr>
          <w:rFonts w:ascii="Times New Roman" w:eastAsia="宋体" w:hAnsi="Times New Roman" w:hint="eastAsia"/>
          <w:b/>
          <w:bCs/>
          <w:color w:val="FF0000"/>
        </w:rPr>
        <w:t>母净利增长</w:t>
      </w:r>
      <w:r w:rsidR="00BA70A0">
        <w:rPr>
          <w:rFonts w:ascii="Times New Roman" w:eastAsia="宋体" w:hAnsi="Times New Roman" w:hint="eastAsia"/>
          <w:b/>
          <w:bCs/>
          <w:color w:val="FF0000"/>
        </w:rPr>
        <w:t>+</w:t>
      </w:r>
      <w:r w:rsidR="00BA70A0">
        <w:rPr>
          <w:rFonts w:ascii="Times New Roman" w:eastAsia="宋体" w:hAnsi="Times New Roman" w:hint="eastAsia"/>
          <w:b/>
          <w:bCs/>
          <w:color w:val="FF0000"/>
        </w:rPr>
        <w:t>高红利有效</w:t>
      </w:r>
      <w:r>
        <w:rPr>
          <w:rFonts w:ascii="Times New Roman" w:eastAsia="宋体" w:hAnsi="Times New Roman" w:hint="eastAsia"/>
          <w:b/>
          <w:bCs/>
          <w:color w:val="FF0000"/>
        </w:rPr>
        <w:t>。</w:t>
      </w:r>
    </w:p>
    <w:p w14:paraId="277F79A4" w14:textId="77777777" w:rsidR="00AE5D63" w:rsidRDefault="00AE5D63" w:rsidP="00AE5D63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685CF599" w14:textId="78C24193" w:rsidR="00BA70A0" w:rsidRPr="00BA70A0" w:rsidRDefault="00BA70A0" w:rsidP="00BA70A0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/>
        </w:rPr>
      </w:pPr>
      <w:r w:rsidRPr="00BA70A0">
        <w:rPr>
          <w:rFonts w:ascii="Times New Roman" w:eastAsia="宋体" w:hAnsi="Times New Roman" w:hint="eastAsia"/>
        </w:rPr>
        <w:t>财务质量</w:t>
      </w:r>
      <w:r w:rsidRPr="00BA70A0">
        <w:rPr>
          <w:rFonts w:ascii="Times New Roman" w:eastAsia="宋体" w:hAnsi="Times New Roman"/>
        </w:rPr>
        <w:t>-</w:t>
      </w:r>
      <w:r w:rsidRPr="00BA70A0">
        <w:rPr>
          <w:rFonts w:ascii="Times New Roman" w:eastAsia="宋体" w:hAnsi="Times New Roman"/>
        </w:rPr>
        <w:t>收益质量因子：选取</w:t>
      </w:r>
      <w:r w:rsidR="00B3599B" w:rsidRPr="00B3599B">
        <w:rPr>
          <w:rFonts w:ascii="Times New Roman" w:eastAsia="宋体" w:hAnsi="Times New Roman" w:hint="eastAsia"/>
        </w:rPr>
        <w:t>经营活动净收益／利润总额</w:t>
      </w:r>
      <w:r w:rsidR="00B3599B" w:rsidRPr="00B3599B">
        <w:rPr>
          <w:rFonts w:ascii="Times New Roman" w:eastAsia="宋体" w:hAnsi="Times New Roman"/>
        </w:rPr>
        <w:t>(%)</w:t>
      </w:r>
      <w:r w:rsidRPr="00BA70A0">
        <w:rPr>
          <w:rFonts w:ascii="Times New Roman" w:eastAsia="宋体" w:hAnsi="Times New Roman"/>
        </w:rPr>
        <w:t>作为</w:t>
      </w:r>
      <w:r w:rsidR="00B22D45">
        <w:rPr>
          <w:rFonts w:ascii="Times New Roman" w:eastAsia="宋体" w:hAnsi="Times New Roman" w:hint="eastAsia"/>
        </w:rPr>
        <w:t>收益质量</w:t>
      </w:r>
      <w:r w:rsidRPr="00BA70A0">
        <w:rPr>
          <w:rFonts w:ascii="Times New Roman" w:eastAsia="宋体" w:hAnsi="Times New Roman"/>
        </w:rPr>
        <w:t>因子。首先对其进行单因子测试，测试结果如下。</w:t>
      </w:r>
    </w:p>
    <w:p w14:paraId="2D8704F9" w14:textId="218C2B2E" w:rsidR="00BA70A0" w:rsidRPr="00B3599B" w:rsidRDefault="00BA70A0" w:rsidP="00B3599B">
      <w:pPr>
        <w:pStyle w:val="a3"/>
        <w:ind w:left="360" w:firstLineChars="0" w:firstLine="0"/>
        <w:rPr>
          <w:rFonts w:ascii="Times New Roman" w:eastAsia="宋体" w:hAnsi="Times New Roman"/>
        </w:rPr>
      </w:pPr>
      <w:r w:rsidRPr="00BA70A0">
        <w:rPr>
          <w:rFonts w:ascii="Times New Roman" w:eastAsia="宋体" w:hAnsi="Times New Roman" w:hint="eastAsia"/>
        </w:rPr>
        <w:t>可以看到，</w:t>
      </w:r>
      <w:r w:rsidR="00B22D45">
        <w:rPr>
          <w:rFonts w:ascii="Times New Roman" w:eastAsia="宋体" w:hAnsi="Times New Roman" w:hint="eastAsia"/>
        </w:rPr>
        <w:t>经营活动净收益占比</w:t>
      </w:r>
      <w:r w:rsidRPr="00BA70A0">
        <w:rPr>
          <w:rFonts w:ascii="Times New Roman" w:eastAsia="宋体" w:hAnsi="Times New Roman" w:hint="eastAsia"/>
        </w:rPr>
        <w:t>因子选</w:t>
      </w:r>
      <w:proofErr w:type="gramStart"/>
      <w:r w:rsidRPr="00BA70A0">
        <w:rPr>
          <w:rFonts w:ascii="Times New Roman" w:eastAsia="宋体" w:hAnsi="Times New Roman" w:hint="eastAsia"/>
        </w:rPr>
        <w:t>股分</w:t>
      </w:r>
      <w:proofErr w:type="gramEnd"/>
      <w:r w:rsidRPr="00BA70A0">
        <w:rPr>
          <w:rFonts w:ascii="Times New Roman" w:eastAsia="宋体" w:hAnsi="Times New Roman" w:hint="eastAsia"/>
        </w:rPr>
        <w:t>层</w:t>
      </w:r>
      <w:r w:rsidR="00B3599B">
        <w:rPr>
          <w:rFonts w:ascii="Times New Roman" w:eastAsia="宋体" w:hAnsi="Times New Roman" w:hint="eastAsia"/>
        </w:rPr>
        <w:t>不太</w:t>
      </w:r>
      <w:r w:rsidRPr="00BA70A0">
        <w:rPr>
          <w:rFonts w:ascii="Times New Roman" w:eastAsia="宋体" w:hAnsi="Times New Roman" w:hint="eastAsia"/>
        </w:rPr>
        <w:t>明显，</w:t>
      </w:r>
      <w:r w:rsidR="00B3599B">
        <w:rPr>
          <w:rFonts w:ascii="Times New Roman" w:eastAsia="宋体" w:hAnsi="Times New Roman" w:hint="eastAsia"/>
        </w:rPr>
        <w:t>但近期相对明显，</w:t>
      </w:r>
      <w:r w:rsidRPr="00BA70A0">
        <w:rPr>
          <w:rFonts w:ascii="Times New Roman" w:eastAsia="宋体" w:hAnsi="Times New Roman"/>
        </w:rPr>
        <w:t>Rank IC</w:t>
      </w:r>
      <w:r w:rsidRPr="00BA70A0">
        <w:rPr>
          <w:rFonts w:ascii="Times New Roman" w:eastAsia="宋体" w:hAnsi="Times New Roman"/>
        </w:rPr>
        <w:t>表现</w:t>
      </w:r>
      <w:r w:rsidR="00B3599B">
        <w:rPr>
          <w:rFonts w:ascii="Times New Roman" w:eastAsia="宋体" w:hAnsi="Times New Roman" w:hint="eastAsia"/>
        </w:rPr>
        <w:t>不太</w:t>
      </w:r>
      <w:r w:rsidRPr="00BA70A0">
        <w:rPr>
          <w:rFonts w:ascii="Times New Roman" w:eastAsia="宋体" w:hAnsi="Times New Roman"/>
        </w:rPr>
        <w:t>理想，</w:t>
      </w:r>
      <w:r w:rsidR="00B22D45">
        <w:rPr>
          <w:rFonts w:ascii="Times New Roman" w:eastAsia="宋体" w:hAnsi="Times New Roman" w:hint="eastAsia"/>
        </w:rPr>
        <w:t>该因子</w:t>
      </w:r>
      <w:r w:rsidR="00B3599B">
        <w:rPr>
          <w:rFonts w:ascii="Times New Roman" w:eastAsia="宋体" w:hAnsi="Times New Roman" w:hint="eastAsia"/>
        </w:rPr>
        <w:t>有效性一般</w:t>
      </w:r>
      <w:r w:rsidRPr="00BA70A0">
        <w:rPr>
          <w:rFonts w:ascii="Times New Roman" w:eastAsia="宋体" w:hAnsi="Times New Roman"/>
        </w:rPr>
        <w:t>。</w:t>
      </w:r>
    </w:p>
    <w:p w14:paraId="14CC6116" w14:textId="2F76C92E" w:rsidR="00B3599B" w:rsidRPr="00B3599B" w:rsidRDefault="00B3599B" w:rsidP="00B3599B">
      <w:pPr>
        <w:pStyle w:val="a4"/>
      </w:pPr>
      <w:r>
        <w:rPr>
          <w:noProof/>
        </w:rPr>
        <w:drawing>
          <wp:inline distT="0" distB="0" distL="0" distR="0" wp14:anchorId="7B751776" wp14:editId="4B7F4B21">
            <wp:extent cx="5274310" cy="2598420"/>
            <wp:effectExtent l="0" t="0" r="2540" b="0"/>
            <wp:docPr id="2030256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3599B" w14:paraId="6A118FB5" w14:textId="77777777" w:rsidTr="00E5729E">
        <w:tc>
          <w:tcPr>
            <w:tcW w:w="1659" w:type="dxa"/>
          </w:tcPr>
          <w:p w14:paraId="5795A635" w14:textId="77777777" w:rsidR="00B3599B" w:rsidRDefault="00B3599B" w:rsidP="00E5729E">
            <w:pPr>
              <w:pStyle w:val="a4"/>
              <w:jc w:val="center"/>
            </w:pPr>
          </w:p>
        </w:tc>
        <w:tc>
          <w:tcPr>
            <w:tcW w:w="1659" w:type="dxa"/>
          </w:tcPr>
          <w:p w14:paraId="23161892" w14:textId="77777777" w:rsidR="00B3599B" w:rsidRDefault="00B3599B" w:rsidP="00E5729E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21B9604C" w14:textId="77777777" w:rsidR="00B3599B" w:rsidRDefault="00B3599B" w:rsidP="00E5729E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5FB0137B" w14:textId="77777777" w:rsidR="00B3599B" w:rsidRDefault="00B3599B" w:rsidP="00E5729E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00E847A7" w14:textId="77777777" w:rsidR="00B3599B" w:rsidRDefault="00B3599B" w:rsidP="00E5729E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B3599B" w14:paraId="2C7EA619" w14:textId="77777777" w:rsidTr="00E5729E">
        <w:tc>
          <w:tcPr>
            <w:tcW w:w="1659" w:type="dxa"/>
          </w:tcPr>
          <w:p w14:paraId="3EC2FBE1" w14:textId="77777777" w:rsidR="00B3599B" w:rsidRDefault="00B3599B" w:rsidP="00E5729E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5945C5F9" w14:textId="1659C19A" w:rsidR="00B3599B" w:rsidRDefault="00B3599B" w:rsidP="00E5729E">
            <w:pPr>
              <w:pStyle w:val="a4"/>
              <w:jc w:val="center"/>
            </w:pPr>
            <w:r w:rsidRPr="00B3599B">
              <w:t>0.0079</w:t>
            </w:r>
          </w:p>
        </w:tc>
        <w:tc>
          <w:tcPr>
            <w:tcW w:w="1659" w:type="dxa"/>
          </w:tcPr>
          <w:p w14:paraId="64C8B620" w14:textId="147BDAB7" w:rsidR="00B3599B" w:rsidRDefault="00B3599B" w:rsidP="00E5729E">
            <w:pPr>
              <w:pStyle w:val="a4"/>
              <w:jc w:val="center"/>
            </w:pPr>
            <w:r w:rsidRPr="00B3599B">
              <w:t>0.0264</w:t>
            </w:r>
          </w:p>
        </w:tc>
        <w:tc>
          <w:tcPr>
            <w:tcW w:w="1659" w:type="dxa"/>
          </w:tcPr>
          <w:p w14:paraId="02FFCD35" w14:textId="083706F0" w:rsidR="00B3599B" w:rsidRDefault="00B3599B" w:rsidP="00E5729E">
            <w:pPr>
              <w:pStyle w:val="a4"/>
              <w:jc w:val="center"/>
            </w:pPr>
            <w:r w:rsidRPr="00B3599B">
              <w:t>0.2994</w:t>
            </w:r>
          </w:p>
        </w:tc>
        <w:tc>
          <w:tcPr>
            <w:tcW w:w="1660" w:type="dxa"/>
          </w:tcPr>
          <w:p w14:paraId="2A702D17" w14:textId="2694463A" w:rsidR="00B3599B" w:rsidRDefault="00B3599B" w:rsidP="00E5729E">
            <w:pPr>
              <w:pStyle w:val="a4"/>
              <w:jc w:val="center"/>
            </w:pPr>
            <w:r>
              <w:rPr>
                <w:rFonts w:hint="eastAsia"/>
              </w:rPr>
              <w:t>63.46%</w:t>
            </w:r>
          </w:p>
        </w:tc>
      </w:tr>
      <w:tr w:rsidR="00B3599B" w14:paraId="2CFF0843" w14:textId="77777777" w:rsidTr="00E5729E">
        <w:tc>
          <w:tcPr>
            <w:tcW w:w="1659" w:type="dxa"/>
          </w:tcPr>
          <w:p w14:paraId="11B6D64A" w14:textId="77777777" w:rsidR="00B3599B" w:rsidRDefault="00B3599B" w:rsidP="00E5729E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2E479A1E" w14:textId="23E742F0" w:rsidR="00B3599B" w:rsidRDefault="00B3599B" w:rsidP="00E5729E">
            <w:pPr>
              <w:pStyle w:val="a4"/>
              <w:jc w:val="center"/>
            </w:pPr>
            <w:r w:rsidRPr="00B3599B">
              <w:t>0.0147</w:t>
            </w:r>
          </w:p>
        </w:tc>
        <w:tc>
          <w:tcPr>
            <w:tcW w:w="1659" w:type="dxa"/>
          </w:tcPr>
          <w:p w14:paraId="0BF04472" w14:textId="53072DDE" w:rsidR="00B3599B" w:rsidRDefault="00B3599B" w:rsidP="00E5729E">
            <w:pPr>
              <w:pStyle w:val="a4"/>
              <w:jc w:val="center"/>
            </w:pPr>
            <w:r w:rsidRPr="00B3599B">
              <w:t>0.0845</w:t>
            </w:r>
          </w:p>
        </w:tc>
        <w:tc>
          <w:tcPr>
            <w:tcW w:w="1659" w:type="dxa"/>
          </w:tcPr>
          <w:p w14:paraId="1B7E9133" w14:textId="53733C6C" w:rsidR="00B3599B" w:rsidRDefault="00B3599B" w:rsidP="00E5729E">
            <w:pPr>
              <w:pStyle w:val="a4"/>
              <w:jc w:val="center"/>
            </w:pPr>
            <w:r w:rsidRPr="00B3599B">
              <w:t>0.174</w:t>
            </w:r>
            <w:r>
              <w:rPr>
                <w:rFonts w:hint="eastAsia"/>
              </w:rPr>
              <w:t>0</w:t>
            </w:r>
          </w:p>
        </w:tc>
        <w:tc>
          <w:tcPr>
            <w:tcW w:w="1660" w:type="dxa"/>
          </w:tcPr>
          <w:p w14:paraId="61950573" w14:textId="714C450D" w:rsidR="00B3599B" w:rsidRDefault="00B3599B" w:rsidP="00E5729E">
            <w:pPr>
              <w:pStyle w:val="a4"/>
              <w:jc w:val="center"/>
            </w:pPr>
            <w:r>
              <w:rPr>
                <w:rFonts w:hint="eastAsia"/>
              </w:rPr>
              <w:t>51.92%</w:t>
            </w:r>
          </w:p>
        </w:tc>
      </w:tr>
    </w:tbl>
    <w:p w14:paraId="6FE40317" w14:textId="77777777" w:rsidR="00B3599B" w:rsidRDefault="00B3599B" w:rsidP="00BA70A0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0FB033A6" w14:textId="44663D64" w:rsidR="00B3599B" w:rsidRPr="00AE5D63" w:rsidRDefault="00B22D45" w:rsidP="00B3599B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经营活动净收益占比</w:t>
      </w:r>
      <w:r w:rsidR="00B3599B" w:rsidRPr="00AE5D63">
        <w:rPr>
          <w:rFonts w:ascii="Times New Roman" w:eastAsia="宋体" w:hAnsi="Times New Roman" w:hint="eastAsia"/>
        </w:rPr>
        <w:t>因子与红利因子的交叉选</w:t>
      </w:r>
      <w:proofErr w:type="gramStart"/>
      <w:r w:rsidR="00B3599B" w:rsidRPr="00AE5D63">
        <w:rPr>
          <w:rFonts w:ascii="Times New Roman" w:eastAsia="宋体" w:hAnsi="Times New Roman" w:hint="eastAsia"/>
        </w:rPr>
        <w:t>股分</w:t>
      </w:r>
      <w:proofErr w:type="gramEnd"/>
      <w:r w:rsidR="00B3599B" w:rsidRPr="00AE5D63">
        <w:rPr>
          <w:rFonts w:ascii="Times New Roman" w:eastAsia="宋体" w:hAnsi="Times New Roman" w:hint="eastAsia"/>
        </w:rPr>
        <w:t>析：</w:t>
      </w:r>
    </w:p>
    <w:p w14:paraId="66B5EE21" w14:textId="47F14D15" w:rsidR="00B22D45" w:rsidRDefault="00B22D45" w:rsidP="00B22D45">
      <w:pPr>
        <w:pStyle w:val="a4"/>
      </w:pPr>
      <w:r>
        <w:rPr>
          <w:noProof/>
        </w:rPr>
        <w:drawing>
          <wp:inline distT="0" distB="0" distL="0" distR="0" wp14:anchorId="77111DEC" wp14:editId="1366029F">
            <wp:extent cx="5274310" cy="2598420"/>
            <wp:effectExtent l="0" t="0" r="2540" b="0"/>
            <wp:docPr id="13440125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424FE" w14:textId="3940599D" w:rsidR="00B22D45" w:rsidRDefault="00B22D45" w:rsidP="00B22D45">
      <w:pPr>
        <w:pStyle w:val="a4"/>
      </w:pPr>
      <w:r>
        <w:rPr>
          <w:noProof/>
        </w:rPr>
        <w:drawing>
          <wp:inline distT="0" distB="0" distL="0" distR="0" wp14:anchorId="04FFB44A" wp14:editId="78C0B17D">
            <wp:extent cx="5274310" cy="2598420"/>
            <wp:effectExtent l="0" t="0" r="2540" b="0"/>
            <wp:docPr id="14950861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58A1" w14:textId="11B7B388" w:rsidR="00B3599B" w:rsidRPr="00B22D45" w:rsidRDefault="00B22D45" w:rsidP="00BA70A0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有效性实在太差。</w:t>
      </w:r>
    </w:p>
    <w:p w14:paraId="5416E2BA" w14:textId="77777777" w:rsidR="00BA70A0" w:rsidRPr="00BA70A0" w:rsidRDefault="00BA70A0" w:rsidP="00BA70A0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07C9CD5C" w14:textId="2F86E494" w:rsidR="00B22D45" w:rsidRDefault="00B22D45" w:rsidP="00B22D45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财务质量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现金流量因子：选取</w:t>
      </w:r>
      <w:r w:rsidRPr="00B22D45">
        <w:rPr>
          <w:rFonts w:ascii="Times New Roman" w:eastAsia="宋体" w:hAnsi="Times New Roman" w:hint="eastAsia"/>
        </w:rPr>
        <w:t>经营现金净流量</w:t>
      </w:r>
      <w:r w:rsidRPr="00B22D45">
        <w:rPr>
          <w:rFonts w:ascii="Times New Roman" w:eastAsia="宋体" w:hAnsi="Times New Roman"/>
        </w:rPr>
        <w:t>/</w:t>
      </w:r>
      <w:r w:rsidRPr="00B22D45">
        <w:rPr>
          <w:rFonts w:ascii="Times New Roman" w:eastAsia="宋体" w:hAnsi="Times New Roman"/>
        </w:rPr>
        <w:t>营业总收入</w:t>
      </w:r>
      <w:r w:rsidRPr="00B22D45">
        <w:rPr>
          <w:rFonts w:ascii="Times New Roman" w:eastAsia="宋体" w:hAnsi="Times New Roman"/>
        </w:rPr>
        <w:t>(%)</w:t>
      </w:r>
      <w:r>
        <w:rPr>
          <w:rFonts w:ascii="Times New Roman" w:eastAsia="宋体" w:hAnsi="Times New Roman" w:hint="eastAsia"/>
        </w:rPr>
        <w:t>作为现金流量因子。首先对其进行单因子测试，测试结果如下。</w:t>
      </w:r>
    </w:p>
    <w:p w14:paraId="63D7FEBD" w14:textId="38336748" w:rsidR="00B22D45" w:rsidRDefault="00B22D45" w:rsidP="00B22D45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可以看到，净</w:t>
      </w:r>
      <w:proofErr w:type="gramStart"/>
      <w:r>
        <w:rPr>
          <w:rFonts w:ascii="Times New Roman" w:eastAsia="宋体" w:hAnsi="Times New Roman" w:hint="eastAsia"/>
        </w:rPr>
        <w:t>现金流营收</w:t>
      </w:r>
      <w:proofErr w:type="gramEnd"/>
      <w:r>
        <w:rPr>
          <w:rFonts w:ascii="Times New Roman" w:eastAsia="宋体" w:hAnsi="Times New Roman" w:hint="eastAsia"/>
        </w:rPr>
        <w:t>比率因子选</w:t>
      </w:r>
      <w:proofErr w:type="gramStart"/>
      <w:r>
        <w:rPr>
          <w:rFonts w:ascii="Times New Roman" w:eastAsia="宋体" w:hAnsi="Times New Roman" w:hint="eastAsia"/>
        </w:rPr>
        <w:t>股分层较为</w:t>
      </w:r>
      <w:proofErr w:type="gramEnd"/>
      <w:r>
        <w:rPr>
          <w:rFonts w:ascii="Times New Roman" w:eastAsia="宋体" w:hAnsi="Times New Roman" w:hint="eastAsia"/>
        </w:rPr>
        <w:t>明显，</w:t>
      </w:r>
      <w:r>
        <w:rPr>
          <w:rFonts w:ascii="Times New Roman" w:eastAsia="宋体" w:hAnsi="Times New Roman" w:hint="eastAsia"/>
        </w:rPr>
        <w:t xml:space="preserve"> Rank IC</w:t>
      </w:r>
      <w:r>
        <w:rPr>
          <w:rFonts w:ascii="Times New Roman" w:eastAsia="宋体" w:hAnsi="Times New Roman" w:hint="eastAsia"/>
        </w:rPr>
        <w:t>表现非常理想，</w:t>
      </w:r>
      <w:proofErr w:type="gramStart"/>
      <w:r>
        <w:rPr>
          <w:rFonts w:ascii="Times New Roman" w:eastAsia="宋体" w:hAnsi="Times New Roman" w:hint="eastAsia"/>
        </w:rPr>
        <w:t>高扣非归</w:t>
      </w:r>
      <w:proofErr w:type="gramEnd"/>
      <w:r>
        <w:rPr>
          <w:rFonts w:ascii="Times New Roman" w:eastAsia="宋体" w:hAnsi="Times New Roman" w:hint="eastAsia"/>
        </w:rPr>
        <w:t>母净利增长策略较为有效。</w:t>
      </w:r>
    </w:p>
    <w:p w14:paraId="70547AF7" w14:textId="52D43EDA" w:rsidR="00B22D45" w:rsidRDefault="00B22D45" w:rsidP="00B22D45">
      <w:pPr>
        <w:pStyle w:val="a4"/>
      </w:pPr>
      <w:r>
        <w:rPr>
          <w:noProof/>
        </w:rPr>
        <w:lastRenderedPageBreak/>
        <w:drawing>
          <wp:inline distT="0" distB="0" distL="0" distR="0" wp14:anchorId="789D9348" wp14:editId="3DC87431">
            <wp:extent cx="5274310" cy="2598420"/>
            <wp:effectExtent l="0" t="0" r="2540" b="0"/>
            <wp:docPr id="4942782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22D45" w14:paraId="09F699AA" w14:textId="77777777" w:rsidTr="00E5729E">
        <w:tc>
          <w:tcPr>
            <w:tcW w:w="1659" w:type="dxa"/>
          </w:tcPr>
          <w:p w14:paraId="73FE3B8E" w14:textId="77777777" w:rsidR="00B22D45" w:rsidRDefault="00B22D45" w:rsidP="00E5729E">
            <w:pPr>
              <w:pStyle w:val="a4"/>
              <w:jc w:val="center"/>
            </w:pPr>
          </w:p>
        </w:tc>
        <w:tc>
          <w:tcPr>
            <w:tcW w:w="1659" w:type="dxa"/>
          </w:tcPr>
          <w:p w14:paraId="7B3FB117" w14:textId="77777777" w:rsidR="00B22D45" w:rsidRDefault="00B22D45" w:rsidP="00E5729E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5579BEF5" w14:textId="77777777" w:rsidR="00B22D45" w:rsidRDefault="00B22D45" w:rsidP="00E5729E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3A9FA3BB" w14:textId="77777777" w:rsidR="00B22D45" w:rsidRDefault="00B22D45" w:rsidP="00E5729E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195917E6" w14:textId="77777777" w:rsidR="00B22D45" w:rsidRDefault="00B22D45" w:rsidP="00E5729E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B22D45" w14:paraId="6B31477E" w14:textId="77777777" w:rsidTr="00E5729E">
        <w:tc>
          <w:tcPr>
            <w:tcW w:w="1659" w:type="dxa"/>
          </w:tcPr>
          <w:p w14:paraId="5471D0B2" w14:textId="77777777" w:rsidR="00B22D45" w:rsidRDefault="00B22D45" w:rsidP="00E5729E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2D601083" w14:textId="7E64E536" w:rsidR="00B22D45" w:rsidRDefault="00B22D45" w:rsidP="00E5729E">
            <w:pPr>
              <w:pStyle w:val="a4"/>
              <w:jc w:val="center"/>
            </w:pPr>
            <w:r w:rsidRPr="00B22D45">
              <w:t>0.0175</w:t>
            </w:r>
          </w:p>
        </w:tc>
        <w:tc>
          <w:tcPr>
            <w:tcW w:w="1659" w:type="dxa"/>
          </w:tcPr>
          <w:p w14:paraId="59662EE1" w14:textId="01FBEA9A" w:rsidR="00B22D45" w:rsidRDefault="00B22D45" w:rsidP="00E5729E">
            <w:pPr>
              <w:pStyle w:val="a4"/>
              <w:jc w:val="center"/>
            </w:pPr>
            <w:r w:rsidRPr="00B22D45">
              <w:t>0.026</w:t>
            </w:r>
            <w:r>
              <w:rPr>
                <w:rFonts w:hint="eastAsia"/>
              </w:rPr>
              <w:t>0</w:t>
            </w:r>
          </w:p>
        </w:tc>
        <w:tc>
          <w:tcPr>
            <w:tcW w:w="1659" w:type="dxa"/>
          </w:tcPr>
          <w:p w14:paraId="40215DE8" w14:textId="159A61E7" w:rsidR="00B22D45" w:rsidRDefault="00B22D45" w:rsidP="00E5729E">
            <w:pPr>
              <w:pStyle w:val="a4"/>
              <w:jc w:val="center"/>
            </w:pPr>
            <w:r w:rsidRPr="00B22D45">
              <w:t>0.673</w:t>
            </w:r>
            <w:r>
              <w:rPr>
                <w:rFonts w:hint="eastAsia"/>
              </w:rPr>
              <w:t>0</w:t>
            </w:r>
          </w:p>
        </w:tc>
        <w:tc>
          <w:tcPr>
            <w:tcW w:w="1660" w:type="dxa"/>
          </w:tcPr>
          <w:p w14:paraId="5B1C63E6" w14:textId="14C14F11" w:rsidR="00B22D45" w:rsidRDefault="00B22D45" w:rsidP="00E5729E">
            <w:pPr>
              <w:pStyle w:val="a4"/>
              <w:jc w:val="center"/>
            </w:pPr>
            <w:r>
              <w:rPr>
                <w:rFonts w:hint="eastAsia"/>
              </w:rPr>
              <w:t>78.85%</w:t>
            </w:r>
          </w:p>
        </w:tc>
      </w:tr>
      <w:tr w:rsidR="00B22D45" w14:paraId="0F36D6FF" w14:textId="77777777" w:rsidTr="00E5729E">
        <w:tc>
          <w:tcPr>
            <w:tcW w:w="1659" w:type="dxa"/>
          </w:tcPr>
          <w:p w14:paraId="5C909DEA" w14:textId="77777777" w:rsidR="00B22D45" w:rsidRDefault="00B22D45" w:rsidP="00E5729E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3306FEA3" w14:textId="6EBF5BE2" w:rsidR="00B22D45" w:rsidRDefault="00B22D45" w:rsidP="00E5729E">
            <w:pPr>
              <w:pStyle w:val="a4"/>
              <w:jc w:val="center"/>
            </w:pPr>
            <w:r w:rsidRPr="00B22D45">
              <w:t>0.0297</w:t>
            </w:r>
          </w:p>
        </w:tc>
        <w:tc>
          <w:tcPr>
            <w:tcW w:w="1659" w:type="dxa"/>
          </w:tcPr>
          <w:p w14:paraId="2E638AE2" w14:textId="637DF58B" w:rsidR="00B22D45" w:rsidRDefault="00B22D45" w:rsidP="00E5729E">
            <w:pPr>
              <w:pStyle w:val="a4"/>
              <w:jc w:val="center"/>
            </w:pPr>
            <w:r w:rsidRPr="00B22D45">
              <w:t>0.0607</w:t>
            </w:r>
          </w:p>
        </w:tc>
        <w:tc>
          <w:tcPr>
            <w:tcW w:w="1659" w:type="dxa"/>
          </w:tcPr>
          <w:p w14:paraId="3BD3C782" w14:textId="113181E8" w:rsidR="00B22D45" w:rsidRDefault="00B22D45" w:rsidP="00E5729E">
            <w:pPr>
              <w:pStyle w:val="a4"/>
              <w:jc w:val="center"/>
            </w:pPr>
            <w:r w:rsidRPr="00B22D45">
              <w:t>0.4897</w:t>
            </w:r>
          </w:p>
        </w:tc>
        <w:tc>
          <w:tcPr>
            <w:tcW w:w="1660" w:type="dxa"/>
          </w:tcPr>
          <w:p w14:paraId="4699A409" w14:textId="255B59FE" w:rsidR="00B22D45" w:rsidRDefault="00B22D45" w:rsidP="00E5729E">
            <w:pPr>
              <w:pStyle w:val="a4"/>
              <w:jc w:val="center"/>
            </w:pPr>
            <w:r>
              <w:rPr>
                <w:rFonts w:hint="eastAsia"/>
              </w:rPr>
              <w:t>71.15%</w:t>
            </w:r>
          </w:p>
        </w:tc>
      </w:tr>
    </w:tbl>
    <w:p w14:paraId="45E2B36D" w14:textId="77777777" w:rsidR="00B22D45" w:rsidRDefault="00B22D45" w:rsidP="00B22D45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250A3EAE" w14:textId="3940E5DE" w:rsidR="00B22D45" w:rsidRPr="00AE5D63" w:rsidRDefault="00B22D45" w:rsidP="00B22D45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净</w:t>
      </w:r>
      <w:proofErr w:type="gramStart"/>
      <w:r>
        <w:rPr>
          <w:rFonts w:ascii="Times New Roman" w:eastAsia="宋体" w:hAnsi="Times New Roman" w:hint="eastAsia"/>
        </w:rPr>
        <w:t>现金流营收</w:t>
      </w:r>
      <w:proofErr w:type="gramEnd"/>
      <w:r>
        <w:rPr>
          <w:rFonts w:ascii="Times New Roman" w:eastAsia="宋体" w:hAnsi="Times New Roman" w:hint="eastAsia"/>
        </w:rPr>
        <w:t>比率</w:t>
      </w:r>
      <w:r w:rsidRPr="00AE5D63">
        <w:rPr>
          <w:rFonts w:ascii="Times New Roman" w:eastAsia="宋体" w:hAnsi="Times New Roman" w:hint="eastAsia"/>
        </w:rPr>
        <w:t>因子与红利因子的交叉选</w:t>
      </w:r>
      <w:proofErr w:type="gramStart"/>
      <w:r w:rsidRPr="00AE5D63">
        <w:rPr>
          <w:rFonts w:ascii="Times New Roman" w:eastAsia="宋体" w:hAnsi="Times New Roman" w:hint="eastAsia"/>
        </w:rPr>
        <w:t>股分</w:t>
      </w:r>
      <w:proofErr w:type="gramEnd"/>
      <w:r w:rsidRPr="00AE5D63">
        <w:rPr>
          <w:rFonts w:ascii="Times New Roman" w:eastAsia="宋体" w:hAnsi="Times New Roman" w:hint="eastAsia"/>
        </w:rPr>
        <w:t>析：</w:t>
      </w:r>
    </w:p>
    <w:p w14:paraId="79222556" w14:textId="1A1F7851" w:rsidR="00B22D45" w:rsidRDefault="00B22D45" w:rsidP="00B22D45">
      <w:pPr>
        <w:pStyle w:val="a4"/>
      </w:pPr>
      <w:r>
        <w:rPr>
          <w:noProof/>
        </w:rPr>
        <w:drawing>
          <wp:inline distT="0" distB="0" distL="0" distR="0" wp14:anchorId="769CD19B" wp14:editId="41CE1314">
            <wp:extent cx="5274310" cy="2598420"/>
            <wp:effectExtent l="0" t="0" r="2540" b="0"/>
            <wp:docPr id="12140661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7AC9" w14:textId="3F3139E4" w:rsidR="00B22D45" w:rsidRDefault="00B22D45" w:rsidP="00B22D45">
      <w:pPr>
        <w:pStyle w:val="a4"/>
      </w:pPr>
      <w:r>
        <w:rPr>
          <w:noProof/>
        </w:rPr>
        <w:lastRenderedPageBreak/>
        <w:drawing>
          <wp:inline distT="0" distB="0" distL="0" distR="0" wp14:anchorId="2647099D" wp14:editId="64879E3A">
            <wp:extent cx="5274310" cy="2598420"/>
            <wp:effectExtent l="0" t="0" r="2540" b="0"/>
            <wp:docPr id="20706737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4218" w14:textId="5EADB7B3" w:rsidR="00B22D45" w:rsidRDefault="00B22D45" w:rsidP="00B22D45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无论在何种红利条件下，</w:t>
      </w:r>
      <w:proofErr w:type="gramStart"/>
      <w:r>
        <w:rPr>
          <w:rFonts w:ascii="Times New Roman" w:eastAsia="宋体" w:hAnsi="Times New Roman" w:hint="eastAsia"/>
        </w:rPr>
        <w:t>高</w:t>
      </w:r>
      <w:r>
        <w:rPr>
          <w:rFonts w:ascii="Times New Roman" w:eastAsia="宋体" w:hAnsi="Times New Roman" w:hint="eastAsia"/>
          <w:kern w:val="0"/>
          <w14:ligatures w14:val="none"/>
        </w:rPr>
        <w:t>净现金流营</w:t>
      </w:r>
      <w:proofErr w:type="gramEnd"/>
      <w:r>
        <w:rPr>
          <w:rFonts w:ascii="Times New Roman" w:eastAsia="宋体" w:hAnsi="Times New Roman" w:hint="eastAsia"/>
          <w:kern w:val="0"/>
          <w14:ligatures w14:val="none"/>
        </w:rPr>
        <w:t>收比率</w:t>
      </w:r>
      <w:r>
        <w:rPr>
          <w:rFonts w:ascii="Times New Roman" w:eastAsia="宋体" w:hAnsi="Times New Roman" w:hint="eastAsia"/>
        </w:rPr>
        <w:t>策略都较为有效，但是注意到高红利股票池的策略收益较好。</w:t>
      </w:r>
    </w:p>
    <w:p w14:paraId="58AE5AB9" w14:textId="70EA499D" w:rsidR="00B22D45" w:rsidRDefault="00B22D45" w:rsidP="00B22D45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对于中</w:t>
      </w:r>
      <w:proofErr w:type="gramStart"/>
      <w:r>
        <w:rPr>
          <w:rFonts w:ascii="Times New Roman" w:eastAsia="宋体" w:hAnsi="Times New Roman" w:hint="eastAsia"/>
        </w:rPr>
        <w:t>低</w:t>
      </w:r>
      <w:r>
        <w:rPr>
          <w:rFonts w:ascii="Times New Roman" w:eastAsia="宋体" w:hAnsi="Times New Roman" w:hint="eastAsia"/>
          <w:kern w:val="0"/>
          <w14:ligatures w14:val="none"/>
        </w:rPr>
        <w:t>净现金流营</w:t>
      </w:r>
      <w:proofErr w:type="gramEnd"/>
      <w:r>
        <w:rPr>
          <w:rFonts w:ascii="Times New Roman" w:eastAsia="宋体" w:hAnsi="Times New Roman" w:hint="eastAsia"/>
          <w:kern w:val="0"/>
          <w14:ligatures w14:val="none"/>
        </w:rPr>
        <w:t>收比率</w:t>
      </w:r>
      <w:r>
        <w:rPr>
          <w:rFonts w:ascii="Times New Roman" w:eastAsia="宋体" w:hAnsi="Times New Roman" w:hint="eastAsia"/>
        </w:rPr>
        <w:t>股票池，高红利策略较为有效，但是整体策略效益较差。</w:t>
      </w:r>
    </w:p>
    <w:p w14:paraId="33DB5A67" w14:textId="7D16A91C" w:rsidR="00B22D45" w:rsidRDefault="00B22D45" w:rsidP="00B22D45">
      <w:pPr>
        <w:pStyle w:val="a3"/>
        <w:ind w:left="360" w:firstLineChars="0" w:firstLine="0"/>
        <w:rPr>
          <w:rFonts w:ascii="Times New Roman" w:eastAsia="宋体" w:hAnsi="Times New Roman"/>
          <w:b/>
          <w:bCs/>
          <w:color w:val="FF0000"/>
          <w:kern w:val="0"/>
          <w14:ligatures w14:val="none"/>
        </w:rPr>
      </w:pPr>
      <w:r w:rsidRPr="00AE5D63">
        <w:rPr>
          <w:rFonts w:ascii="Times New Roman" w:eastAsia="宋体" w:hAnsi="Times New Roman" w:hint="eastAsia"/>
          <w:b/>
          <w:bCs/>
          <w:color w:val="FF0000"/>
        </w:rPr>
        <w:t>结论：</w:t>
      </w:r>
      <w:r w:rsidRPr="00B22D45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净</w:t>
      </w:r>
      <w:proofErr w:type="gramStart"/>
      <w:r w:rsidRPr="00B22D45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现金流营收</w:t>
      </w:r>
      <w:proofErr w:type="gramEnd"/>
      <w:r w:rsidRPr="00B22D45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比率</w:t>
      </w:r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因子与红利因子交叉选</w:t>
      </w:r>
      <w:proofErr w:type="gramStart"/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股效果</w:t>
      </w:r>
      <w:proofErr w:type="gramEnd"/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一般。</w:t>
      </w:r>
    </w:p>
    <w:p w14:paraId="0422A8F9" w14:textId="77777777" w:rsidR="00B22D45" w:rsidRPr="00B22D45" w:rsidRDefault="00B22D45" w:rsidP="00B22D45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0933EF60" w14:textId="672DD9D4" w:rsidR="005C416E" w:rsidRDefault="005C416E" w:rsidP="005C416E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财务质量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资本结构因子：选取</w:t>
      </w:r>
      <w:r w:rsidRPr="005C416E">
        <w:rPr>
          <w:rFonts w:ascii="Times New Roman" w:eastAsia="宋体" w:hAnsi="Times New Roman" w:hint="eastAsia"/>
        </w:rPr>
        <w:t>流动负债</w:t>
      </w:r>
      <w:r w:rsidRPr="005C416E">
        <w:rPr>
          <w:rFonts w:ascii="Times New Roman" w:eastAsia="宋体" w:hAnsi="Times New Roman"/>
        </w:rPr>
        <w:t>/</w:t>
      </w:r>
      <w:r w:rsidRPr="005C416E">
        <w:rPr>
          <w:rFonts w:ascii="Times New Roman" w:eastAsia="宋体" w:hAnsi="Times New Roman"/>
        </w:rPr>
        <w:t>负债合计</w:t>
      </w:r>
      <w:r w:rsidRPr="005C416E">
        <w:rPr>
          <w:rFonts w:ascii="Times New Roman" w:eastAsia="宋体" w:hAnsi="Times New Roman"/>
        </w:rPr>
        <w:t>(%)</w:t>
      </w:r>
      <w:r>
        <w:rPr>
          <w:rFonts w:ascii="Times New Roman" w:eastAsia="宋体" w:hAnsi="Times New Roman" w:hint="eastAsia"/>
        </w:rPr>
        <w:t>作为资本结构因子。首先对其进行单因子测试，测试结果如下。</w:t>
      </w:r>
    </w:p>
    <w:p w14:paraId="2872EBC0" w14:textId="02CEC7C2" w:rsidR="005C416E" w:rsidRDefault="005C416E" w:rsidP="005C416E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可以看到，流动负债占比因子选</w:t>
      </w:r>
      <w:proofErr w:type="gramStart"/>
      <w:r>
        <w:rPr>
          <w:rFonts w:ascii="Times New Roman" w:eastAsia="宋体" w:hAnsi="Times New Roman" w:hint="eastAsia"/>
        </w:rPr>
        <w:t>股分层较为</w:t>
      </w:r>
      <w:proofErr w:type="gramEnd"/>
      <w:r>
        <w:rPr>
          <w:rFonts w:ascii="Times New Roman" w:eastAsia="宋体" w:hAnsi="Times New Roman" w:hint="eastAsia"/>
        </w:rPr>
        <w:t>明显，</w:t>
      </w:r>
      <w:r w:rsidR="00A10567">
        <w:rPr>
          <w:rFonts w:ascii="Times New Roman" w:eastAsia="宋体" w:hAnsi="Times New Roman" w:hint="eastAsia"/>
        </w:rPr>
        <w:t>但是</w:t>
      </w:r>
      <w:r>
        <w:rPr>
          <w:rFonts w:ascii="Times New Roman" w:eastAsia="宋体" w:hAnsi="Times New Roman" w:hint="eastAsia"/>
        </w:rPr>
        <w:t>Rank IC</w:t>
      </w:r>
      <w:r>
        <w:rPr>
          <w:rFonts w:ascii="Times New Roman" w:eastAsia="宋体" w:hAnsi="Times New Roman" w:hint="eastAsia"/>
        </w:rPr>
        <w:t>表现</w:t>
      </w:r>
      <w:r w:rsidR="00A10567">
        <w:rPr>
          <w:rFonts w:ascii="Times New Roman" w:eastAsia="宋体" w:hAnsi="Times New Roman" w:hint="eastAsia"/>
        </w:rPr>
        <w:t>不太</w:t>
      </w:r>
      <w:r>
        <w:rPr>
          <w:rFonts w:ascii="Times New Roman" w:eastAsia="宋体" w:hAnsi="Times New Roman" w:hint="eastAsia"/>
        </w:rPr>
        <w:t>理想，高</w:t>
      </w:r>
      <w:r w:rsidR="00471B33">
        <w:rPr>
          <w:rFonts w:ascii="Times New Roman" w:eastAsia="宋体" w:hAnsi="Times New Roman" w:hint="eastAsia"/>
          <w:kern w:val="0"/>
          <w14:ligatures w14:val="none"/>
        </w:rPr>
        <w:t>流动负债占比</w:t>
      </w:r>
      <w:r>
        <w:rPr>
          <w:rFonts w:ascii="Times New Roman" w:eastAsia="宋体" w:hAnsi="Times New Roman" w:hint="eastAsia"/>
        </w:rPr>
        <w:t>策略较为有效。</w:t>
      </w:r>
    </w:p>
    <w:p w14:paraId="5BCAEF3A" w14:textId="79D96838" w:rsidR="005C416E" w:rsidRDefault="005C416E" w:rsidP="005C416E">
      <w:pPr>
        <w:pStyle w:val="a4"/>
      </w:pPr>
      <w:r>
        <w:rPr>
          <w:noProof/>
        </w:rPr>
        <w:drawing>
          <wp:inline distT="0" distB="0" distL="0" distR="0" wp14:anchorId="774063F3" wp14:editId="1D9B292E">
            <wp:extent cx="5274310" cy="2598420"/>
            <wp:effectExtent l="0" t="0" r="2540" b="0"/>
            <wp:docPr id="997373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5C416E" w14:paraId="1A5B7512" w14:textId="77777777" w:rsidTr="00E5729E">
        <w:tc>
          <w:tcPr>
            <w:tcW w:w="1659" w:type="dxa"/>
          </w:tcPr>
          <w:p w14:paraId="1348730B" w14:textId="77777777" w:rsidR="005C416E" w:rsidRDefault="005C416E" w:rsidP="00E5729E">
            <w:pPr>
              <w:pStyle w:val="a4"/>
              <w:jc w:val="center"/>
            </w:pPr>
          </w:p>
        </w:tc>
        <w:tc>
          <w:tcPr>
            <w:tcW w:w="1659" w:type="dxa"/>
          </w:tcPr>
          <w:p w14:paraId="5D7220D8" w14:textId="77777777" w:rsidR="005C416E" w:rsidRDefault="005C416E" w:rsidP="00E5729E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7E62F2FB" w14:textId="77777777" w:rsidR="005C416E" w:rsidRDefault="005C416E" w:rsidP="00E5729E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35107255" w14:textId="77777777" w:rsidR="005C416E" w:rsidRDefault="005C416E" w:rsidP="00E5729E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52FEF720" w14:textId="77777777" w:rsidR="005C416E" w:rsidRDefault="005C416E" w:rsidP="00E5729E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5C416E" w14:paraId="263D8E6B" w14:textId="77777777" w:rsidTr="00E5729E">
        <w:tc>
          <w:tcPr>
            <w:tcW w:w="1659" w:type="dxa"/>
          </w:tcPr>
          <w:p w14:paraId="41A70357" w14:textId="77777777" w:rsidR="005C416E" w:rsidRDefault="005C416E" w:rsidP="00E5729E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3F37E53D" w14:textId="29AA75E2" w:rsidR="005C416E" w:rsidRDefault="005C416E" w:rsidP="00E5729E">
            <w:pPr>
              <w:pStyle w:val="a4"/>
              <w:jc w:val="center"/>
            </w:pPr>
            <w:r w:rsidRPr="005C416E">
              <w:t>-0.0038</w:t>
            </w:r>
          </w:p>
        </w:tc>
        <w:tc>
          <w:tcPr>
            <w:tcW w:w="1659" w:type="dxa"/>
          </w:tcPr>
          <w:p w14:paraId="5E623DAF" w14:textId="2251DAA2" w:rsidR="005C416E" w:rsidRDefault="005C416E" w:rsidP="00E5729E">
            <w:pPr>
              <w:pStyle w:val="a4"/>
              <w:jc w:val="center"/>
            </w:pPr>
            <w:r w:rsidRPr="005C416E">
              <w:t>0.0359</w:t>
            </w:r>
          </w:p>
        </w:tc>
        <w:tc>
          <w:tcPr>
            <w:tcW w:w="1659" w:type="dxa"/>
          </w:tcPr>
          <w:p w14:paraId="79E54B52" w14:textId="0F3D4E68" w:rsidR="005C416E" w:rsidRDefault="005C416E" w:rsidP="00E5729E">
            <w:pPr>
              <w:pStyle w:val="a4"/>
              <w:jc w:val="center"/>
            </w:pPr>
            <w:r w:rsidRPr="005C416E">
              <w:t>-0.1072</w:t>
            </w:r>
          </w:p>
        </w:tc>
        <w:tc>
          <w:tcPr>
            <w:tcW w:w="1660" w:type="dxa"/>
          </w:tcPr>
          <w:p w14:paraId="6C878671" w14:textId="6075669B" w:rsidR="005C416E" w:rsidRDefault="005C416E" w:rsidP="00E5729E">
            <w:pPr>
              <w:pStyle w:val="a4"/>
              <w:jc w:val="center"/>
            </w:pPr>
            <w:r>
              <w:rPr>
                <w:rFonts w:hint="eastAsia"/>
              </w:rPr>
              <w:t>53.85%</w:t>
            </w:r>
          </w:p>
        </w:tc>
      </w:tr>
      <w:tr w:rsidR="005C416E" w14:paraId="0CBAD7EC" w14:textId="77777777" w:rsidTr="00E5729E">
        <w:tc>
          <w:tcPr>
            <w:tcW w:w="1659" w:type="dxa"/>
          </w:tcPr>
          <w:p w14:paraId="228D71F8" w14:textId="77777777" w:rsidR="005C416E" w:rsidRDefault="005C416E" w:rsidP="00E5729E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2759FB6E" w14:textId="78AECB01" w:rsidR="005C416E" w:rsidRDefault="005C416E" w:rsidP="00E5729E">
            <w:pPr>
              <w:pStyle w:val="a4"/>
              <w:jc w:val="center"/>
            </w:pPr>
            <w:r w:rsidRPr="005C416E">
              <w:t>-0.0051</w:t>
            </w:r>
          </w:p>
        </w:tc>
        <w:tc>
          <w:tcPr>
            <w:tcW w:w="1659" w:type="dxa"/>
          </w:tcPr>
          <w:p w14:paraId="420F779D" w14:textId="27F8118A" w:rsidR="005C416E" w:rsidRDefault="005C416E" w:rsidP="00E5729E">
            <w:pPr>
              <w:pStyle w:val="a4"/>
              <w:jc w:val="center"/>
            </w:pPr>
            <w:r w:rsidRPr="005C416E">
              <w:t>0.0464</w:t>
            </w:r>
          </w:p>
        </w:tc>
        <w:tc>
          <w:tcPr>
            <w:tcW w:w="1659" w:type="dxa"/>
          </w:tcPr>
          <w:p w14:paraId="666C94E7" w14:textId="36CCA352" w:rsidR="005C416E" w:rsidRDefault="005C416E" w:rsidP="00E5729E">
            <w:pPr>
              <w:pStyle w:val="a4"/>
              <w:jc w:val="center"/>
            </w:pPr>
            <w:r w:rsidRPr="005C416E">
              <w:t>-0.1099</w:t>
            </w:r>
          </w:p>
        </w:tc>
        <w:tc>
          <w:tcPr>
            <w:tcW w:w="1660" w:type="dxa"/>
          </w:tcPr>
          <w:p w14:paraId="6E995E12" w14:textId="3505967F" w:rsidR="005C416E" w:rsidRDefault="005C416E" w:rsidP="00E5729E">
            <w:pPr>
              <w:pStyle w:val="a4"/>
              <w:jc w:val="center"/>
            </w:pPr>
            <w:r>
              <w:rPr>
                <w:rFonts w:hint="eastAsia"/>
              </w:rPr>
              <w:t>53.85%</w:t>
            </w:r>
          </w:p>
        </w:tc>
      </w:tr>
    </w:tbl>
    <w:p w14:paraId="76FA241D" w14:textId="77777777" w:rsidR="005C416E" w:rsidRDefault="005C416E" w:rsidP="005C416E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75487341" w14:textId="47BB5490" w:rsidR="005C416E" w:rsidRPr="00AE5D63" w:rsidRDefault="00A10567" w:rsidP="005C416E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流动负债占比</w:t>
      </w:r>
      <w:r w:rsidR="005C416E" w:rsidRPr="00AE5D63">
        <w:rPr>
          <w:rFonts w:ascii="Times New Roman" w:eastAsia="宋体" w:hAnsi="Times New Roman" w:hint="eastAsia"/>
        </w:rPr>
        <w:t>因子与红利因子的交叉选</w:t>
      </w:r>
      <w:proofErr w:type="gramStart"/>
      <w:r w:rsidR="005C416E" w:rsidRPr="00AE5D63">
        <w:rPr>
          <w:rFonts w:ascii="Times New Roman" w:eastAsia="宋体" w:hAnsi="Times New Roman" w:hint="eastAsia"/>
        </w:rPr>
        <w:t>股分</w:t>
      </w:r>
      <w:proofErr w:type="gramEnd"/>
      <w:r w:rsidR="005C416E" w:rsidRPr="00AE5D63">
        <w:rPr>
          <w:rFonts w:ascii="Times New Roman" w:eastAsia="宋体" w:hAnsi="Times New Roman" w:hint="eastAsia"/>
        </w:rPr>
        <w:t>析：</w:t>
      </w:r>
    </w:p>
    <w:p w14:paraId="5885EF07" w14:textId="45329EFB" w:rsidR="00A10567" w:rsidRDefault="00A10567" w:rsidP="00A10567">
      <w:pPr>
        <w:pStyle w:val="a4"/>
      </w:pPr>
      <w:r>
        <w:rPr>
          <w:noProof/>
        </w:rPr>
        <w:drawing>
          <wp:inline distT="0" distB="0" distL="0" distR="0" wp14:anchorId="7B892CBB" wp14:editId="2F3BA0F8">
            <wp:extent cx="5274310" cy="2598420"/>
            <wp:effectExtent l="0" t="0" r="2540" b="0"/>
            <wp:docPr id="19846050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03293" w14:textId="661F3332" w:rsidR="005C416E" w:rsidRDefault="00A10567" w:rsidP="005C416E">
      <w:pPr>
        <w:pStyle w:val="a4"/>
      </w:pPr>
      <w:r>
        <w:rPr>
          <w:noProof/>
        </w:rPr>
        <w:drawing>
          <wp:inline distT="0" distB="0" distL="0" distR="0" wp14:anchorId="08F1AA36" wp14:editId="000086AF">
            <wp:extent cx="5274310" cy="2598420"/>
            <wp:effectExtent l="0" t="0" r="2540" b="0"/>
            <wp:docPr id="1820579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F8A9" w14:textId="151D2AE3" w:rsidR="005C416E" w:rsidRDefault="005C416E" w:rsidP="005C416E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="00A10567">
        <w:rPr>
          <w:rFonts w:ascii="Times New Roman" w:eastAsia="宋体" w:hAnsi="Times New Roman" w:hint="eastAsia"/>
        </w:rPr>
        <w:t>低</w:t>
      </w:r>
      <w:r>
        <w:rPr>
          <w:rFonts w:ascii="Times New Roman" w:eastAsia="宋体" w:hAnsi="Times New Roman" w:hint="eastAsia"/>
        </w:rPr>
        <w:t>红利条件下，高</w:t>
      </w:r>
      <w:r w:rsidR="00A10567">
        <w:rPr>
          <w:rFonts w:ascii="Times New Roman" w:eastAsia="宋体" w:hAnsi="Times New Roman" w:hint="eastAsia"/>
          <w:kern w:val="0"/>
          <w14:ligatures w14:val="none"/>
        </w:rPr>
        <w:t>流动负债占比</w:t>
      </w:r>
      <w:r>
        <w:rPr>
          <w:rFonts w:ascii="Times New Roman" w:eastAsia="宋体" w:hAnsi="Times New Roman" w:hint="eastAsia"/>
        </w:rPr>
        <w:t>策略较为有效，但是注意到</w:t>
      </w:r>
      <w:r w:rsidR="00A10567">
        <w:rPr>
          <w:rFonts w:ascii="Times New Roman" w:eastAsia="宋体" w:hAnsi="Times New Roman" w:hint="eastAsia"/>
        </w:rPr>
        <w:t>整体策略效益比较一般</w:t>
      </w:r>
      <w:r>
        <w:rPr>
          <w:rFonts w:ascii="Times New Roman" w:eastAsia="宋体" w:hAnsi="Times New Roman" w:hint="eastAsia"/>
        </w:rPr>
        <w:t>。</w:t>
      </w:r>
    </w:p>
    <w:p w14:paraId="67E03B44" w14:textId="1B5DC3A4" w:rsidR="005C416E" w:rsidRDefault="005C416E" w:rsidP="005C416E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对于低</w:t>
      </w:r>
      <w:r w:rsidR="00471B33">
        <w:rPr>
          <w:rFonts w:ascii="Times New Roman" w:eastAsia="宋体" w:hAnsi="Times New Roman" w:hint="eastAsia"/>
          <w:kern w:val="0"/>
          <w14:ligatures w14:val="none"/>
        </w:rPr>
        <w:t>流动负债占比</w:t>
      </w:r>
      <w:r>
        <w:rPr>
          <w:rFonts w:ascii="Times New Roman" w:eastAsia="宋体" w:hAnsi="Times New Roman" w:hint="eastAsia"/>
        </w:rPr>
        <w:t>股票池，高红利策略较为有效，但是整体策略效益较差。</w:t>
      </w:r>
    </w:p>
    <w:p w14:paraId="204E91AC" w14:textId="5CC5501A" w:rsidR="005C416E" w:rsidRDefault="005C416E" w:rsidP="005C416E">
      <w:pPr>
        <w:pStyle w:val="a3"/>
        <w:ind w:left="360" w:firstLineChars="0" w:firstLine="0"/>
        <w:rPr>
          <w:rFonts w:ascii="Times New Roman" w:eastAsia="宋体" w:hAnsi="Times New Roman"/>
          <w:b/>
          <w:bCs/>
          <w:color w:val="FF0000"/>
          <w:kern w:val="0"/>
          <w14:ligatures w14:val="none"/>
        </w:rPr>
      </w:pPr>
      <w:r w:rsidRPr="00AE5D63">
        <w:rPr>
          <w:rFonts w:ascii="Times New Roman" w:eastAsia="宋体" w:hAnsi="Times New Roman" w:hint="eastAsia"/>
          <w:b/>
          <w:bCs/>
          <w:color w:val="FF0000"/>
        </w:rPr>
        <w:t>结论：</w:t>
      </w:r>
      <w:r w:rsidR="00471B33" w:rsidRPr="00471B33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流动负债占比</w:t>
      </w:r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因子与红利因子交叉选</w:t>
      </w:r>
      <w:proofErr w:type="gramStart"/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股效果</w:t>
      </w:r>
      <w:proofErr w:type="gramEnd"/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一般。</w:t>
      </w:r>
    </w:p>
    <w:p w14:paraId="2203F85B" w14:textId="77777777" w:rsidR="00471B33" w:rsidRPr="00471B33" w:rsidRDefault="00471B33" w:rsidP="005C416E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1085B39C" w14:textId="7931A2AF" w:rsidR="00471B33" w:rsidRDefault="00471B33" w:rsidP="00471B33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财务质量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偿债能力因子：选取</w:t>
      </w:r>
      <w:r w:rsidRPr="005C416E">
        <w:rPr>
          <w:rFonts w:ascii="Times New Roman" w:eastAsia="宋体" w:hAnsi="Times New Roman" w:hint="eastAsia"/>
        </w:rPr>
        <w:t>流动</w:t>
      </w:r>
      <w:r>
        <w:rPr>
          <w:rFonts w:ascii="Times New Roman" w:eastAsia="宋体" w:hAnsi="Times New Roman" w:hint="eastAsia"/>
        </w:rPr>
        <w:t>比率作为</w:t>
      </w:r>
      <w:r w:rsidR="001D3B3C">
        <w:rPr>
          <w:rFonts w:ascii="Times New Roman" w:eastAsia="宋体" w:hAnsi="Times New Roman" w:hint="eastAsia"/>
        </w:rPr>
        <w:t>偿债能力</w:t>
      </w:r>
      <w:r>
        <w:rPr>
          <w:rFonts w:ascii="Times New Roman" w:eastAsia="宋体" w:hAnsi="Times New Roman" w:hint="eastAsia"/>
        </w:rPr>
        <w:t>因子。首先对其进行单因子测试，测试结果如下。</w:t>
      </w:r>
    </w:p>
    <w:p w14:paraId="74482170" w14:textId="317E13C4" w:rsidR="00471B33" w:rsidRDefault="00471B33" w:rsidP="00471B33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可以看到，流动比率因子选</w:t>
      </w:r>
      <w:proofErr w:type="gramStart"/>
      <w:r>
        <w:rPr>
          <w:rFonts w:ascii="Times New Roman" w:eastAsia="宋体" w:hAnsi="Times New Roman" w:hint="eastAsia"/>
        </w:rPr>
        <w:t>股分</w:t>
      </w:r>
      <w:proofErr w:type="gramEnd"/>
      <w:r>
        <w:rPr>
          <w:rFonts w:ascii="Times New Roman" w:eastAsia="宋体" w:hAnsi="Times New Roman" w:hint="eastAsia"/>
        </w:rPr>
        <w:t>层</w:t>
      </w:r>
      <w:r w:rsidR="001D3B3C">
        <w:rPr>
          <w:rFonts w:ascii="Times New Roman" w:eastAsia="宋体" w:hAnsi="Times New Roman" w:hint="eastAsia"/>
        </w:rPr>
        <w:t>不太</w:t>
      </w:r>
      <w:r>
        <w:rPr>
          <w:rFonts w:ascii="Times New Roman" w:eastAsia="宋体" w:hAnsi="Times New Roman" w:hint="eastAsia"/>
        </w:rPr>
        <w:t>明显，但是</w:t>
      </w:r>
      <w:r w:rsidR="001D3B3C">
        <w:rPr>
          <w:rFonts w:ascii="Times New Roman" w:eastAsia="宋体" w:hAnsi="Times New Roman" w:hint="eastAsia"/>
        </w:rPr>
        <w:t>近期较为明显，</w:t>
      </w:r>
      <w:r>
        <w:rPr>
          <w:rFonts w:ascii="Times New Roman" w:eastAsia="宋体" w:hAnsi="Times New Roman" w:hint="eastAsia"/>
        </w:rPr>
        <w:t>Rank IC</w:t>
      </w:r>
      <w:r>
        <w:rPr>
          <w:rFonts w:ascii="Times New Roman" w:eastAsia="宋体" w:hAnsi="Times New Roman" w:hint="eastAsia"/>
        </w:rPr>
        <w:t>表现</w:t>
      </w:r>
      <w:r w:rsidR="001D3B3C">
        <w:rPr>
          <w:rFonts w:ascii="Times New Roman" w:eastAsia="宋体" w:hAnsi="Times New Roman" w:hint="eastAsia"/>
        </w:rPr>
        <w:t>一般</w:t>
      </w:r>
      <w:r>
        <w:rPr>
          <w:rFonts w:ascii="Times New Roman" w:eastAsia="宋体" w:hAnsi="Times New Roman" w:hint="eastAsia"/>
        </w:rPr>
        <w:t>，</w:t>
      </w:r>
      <w:r w:rsidR="001D3B3C">
        <w:rPr>
          <w:rFonts w:ascii="Times New Roman" w:eastAsia="宋体" w:hAnsi="Times New Roman" w:hint="eastAsia"/>
        </w:rPr>
        <w:t>低</w:t>
      </w:r>
      <w:r>
        <w:rPr>
          <w:rFonts w:ascii="Times New Roman" w:eastAsia="宋体" w:hAnsi="Times New Roman" w:hint="eastAsia"/>
          <w:kern w:val="0"/>
          <w14:ligatures w14:val="none"/>
        </w:rPr>
        <w:t>流动</w:t>
      </w:r>
      <w:r w:rsidR="001D3B3C">
        <w:rPr>
          <w:rFonts w:ascii="Times New Roman" w:eastAsia="宋体" w:hAnsi="Times New Roman" w:hint="eastAsia"/>
          <w:kern w:val="0"/>
          <w14:ligatures w14:val="none"/>
        </w:rPr>
        <w:t>比率</w:t>
      </w:r>
      <w:r>
        <w:rPr>
          <w:rFonts w:ascii="Times New Roman" w:eastAsia="宋体" w:hAnsi="Times New Roman" w:hint="eastAsia"/>
        </w:rPr>
        <w:t>策略较为有效。</w:t>
      </w:r>
    </w:p>
    <w:p w14:paraId="0E37C79E" w14:textId="353DD096" w:rsidR="00471B33" w:rsidRDefault="001D3B3C" w:rsidP="00471B33">
      <w:pPr>
        <w:pStyle w:val="a4"/>
      </w:pPr>
      <w:r>
        <w:rPr>
          <w:noProof/>
        </w:rPr>
        <w:lastRenderedPageBreak/>
        <w:drawing>
          <wp:inline distT="0" distB="0" distL="0" distR="0" wp14:anchorId="1D2F7841" wp14:editId="6A2DF442">
            <wp:extent cx="5274310" cy="2598420"/>
            <wp:effectExtent l="0" t="0" r="2540" b="0"/>
            <wp:docPr id="16556366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471B33" w14:paraId="7F2C64E0" w14:textId="77777777" w:rsidTr="00E5729E">
        <w:tc>
          <w:tcPr>
            <w:tcW w:w="1659" w:type="dxa"/>
          </w:tcPr>
          <w:p w14:paraId="0CF1AAAE" w14:textId="77777777" w:rsidR="00471B33" w:rsidRDefault="00471B33" w:rsidP="00E5729E">
            <w:pPr>
              <w:pStyle w:val="a4"/>
              <w:jc w:val="center"/>
            </w:pPr>
          </w:p>
        </w:tc>
        <w:tc>
          <w:tcPr>
            <w:tcW w:w="1659" w:type="dxa"/>
          </w:tcPr>
          <w:p w14:paraId="2E2D841E" w14:textId="77777777" w:rsidR="00471B33" w:rsidRDefault="00471B33" w:rsidP="00E5729E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23324180" w14:textId="77777777" w:rsidR="00471B33" w:rsidRDefault="00471B33" w:rsidP="00E5729E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5A0793BB" w14:textId="77777777" w:rsidR="00471B33" w:rsidRDefault="00471B33" w:rsidP="00E5729E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6FBB4AAB" w14:textId="77777777" w:rsidR="00471B33" w:rsidRDefault="00471B33" w:rsidP="00E5729E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471B33" w14:paraId="3EC092D5" w14:textId="77777777" w:rsidTr="00E5729E">
        <w:tc>
          <w:tcPr>
            <w:tcW w:w="1659" w:type="dxa"/>
          </w:tcPr>
          <w:p w14:paraId="6526CECC" w14:textId="77777777" w:rsidR="00471B33" w:rsidRDefault="00471B33" w:rsidP="00E5729E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1CD857D4" w14:textId="58132617" w:rsidR="00471B33" w:rsidRDefault="001D3B3C" w:rsidP="00E5729E">
            <w:pPr>
              <w:pStyle w:val="a4"/>
              <w:jc w:val="center"/>
            </w:pPr>
            <w:r w:rsidRPr="001D3B3C">
              <w:t>-0.0141</w:t>
            </w:r>
          </w:p>
        </w:tc>
        <w:tc>
          <w:tcPr>
            <w:tcW w:w="1659" w:type="dxa"/>
          </w:tcPr>
          <w:p w14:paraId="32AE3330" w14:textId="08B95413" w:rsidR="00471B33" w:rsidRDefault="001D3B3C" w:rsidP="00E5729E">
            <w:pPr>
              <w:pStyle w:val="a4"/>
              <w:jc w:val="center"/>
            </w:pPr>
            <w:r w:rsidRPr="001D3B3C">
              <w:t>0.0569</w:t>
            </w:r>
          </w:p>
        </w:tc>
        <w:tc>
          <w:tcPr>
            <w:tcW w:w="1659" w:type="dxa"/>
          </w:tcPr>
          <w:p w14:paraId="5FEE83BD" w14:textId="5945D31E" w:rsidR="00471B33" w:rsidRDefault="001D3B3C" w:rsidP="00E5729E">
            <w:pPr>
              <w:pStyle w:val="a4"/>
              <w:jc w:val="center"/>
            </w:pPr>
            <w:r w:rsidRPr="001D3B3C">
              <w:t>-0.2478</w:t>
            </w:r>
          </w:p>
        </w:tc>
        <w:tc>
          <w:tcPr>
            <w:tcW w:w="1660" w:type="dxa"/>
          </w:tcPr>
          <w:p w14:paraId="5C40D88D" w14:textId="7000E1F0" w:rsidR="00471B33" w:rsidRDefault="00471B33" w:rsidP="00E5729E">
            <w:pPr>
              <w:pStyle w:val="a4"/>
              <w:jc w:val="center"/>
            </w:pPr>
            <w:r>
              <w:rPr>
                <w:rFonts w:hint="eastAsia"/>
              </w:rPr>
              <w:t>5</w:t>
            </w:r>
            <w:r w:rsidR="001D3B3C">
              <w:rPr>
                <w:rFonts w:hint="eastAsia"/>
              </w:rPr>
              <w:t>5</w:t>
            </w:r>
            <w:r>
              <w:rPr>
                <w:rFonts w:hint="eastAsia"/>
              </w:rPr>
              <w:t>.</w:t>
            </w:r>
            <w:r w:rsidR="001D3B3C">
              <w:rPr>
                <w:rFonts w:hint="eastAsia"/>
              </w:rPr>
              <w:t>77</w:t>
            </w:r>
            <w:r>
              <w:rPr>
                <w:rFonts w:hint="eastAsia"/>
              </w:rPr>
              <w:t>%</w:t>
            </w:r>
          </w:p>
        </w:tc>
      </w:tr>
      <w:tr w:rsidR="00471B33" w14:paraId="7D5F2042" w14:textId="77777777" w:rsidTr="00E5729E">
        <w:tc>
          <w:tcPr>
            <w:tcW w:w="1659" w:type="dxa"/>
          </w:tcPr>
          <w:p w14:paraId="7CCDC7A6" w14:textId="77777777" w:rsidR="00471B33" w:rsidRDefault="00471B33" w:rsidP="00E5729E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7D711613" w14:textId="13337C47" w:rsidR="00471B33" w:rsidRDefault="001D3B3C" w:rsidP="00E5729E">
            <w:pPr>
              <w:pStyle w:val="a4"/>
              <w:jc w:val="center"/>
            </w:pPr>
            <w:r w:rsidRPr="001D3B3C">
              <w:t>-0.0189</w:t>
            </w:r>
          </w:p>
        </w:tc>
        <w:tc>
          <w:tcPr>
            <w:tcW w:w="1659" w:type="dxa"/>
          </w:tcPr>
          <w:p w14:paraId="7668D0F5" w14:textId="0BF82284" w:rsidR="00471B33" w:rsidRDefault="001D3B3C" w:rsidP="00E5729E">
            <w:pPr>
              <w:pStyle w:val="a4"/>
              <w:jc w:val="center"/>
            </w:pPr>
            <w:r w:rsidRPr="001D3B3C">
              <w:t>0.0651</w:t>
            </w:r>
          </w:p>
        </w:tc>
        <w:tc>
          <w:tcPr>
            <w:tcW w:w="1659" w:type="dxa"/>
          </w:tcPr>
          <w:p w14:paraId="2E254329" w14:textId="032085E4" w:rsidR="00471B33" w:rsidRDefault="001D3B3C" w:rsidP="00E5729E">
            <w:pPr>
              <w:pStyle w:val="a4"/>
              <w:jc w:val="center"/>
            </w:pPr>
            <w:r w:rsidRPr="001D3B3C">
              <w:t>-0.2905</w:t>
            </w:r>
          </w:p>
        </w:tc>
        <w:tc>
          <w:tcPr>
            <w:tcW w:w="1660" w:type="dxa"/>
          </w:tcPr>
          <w:p w14:paraId="668E54FB" w14:textId="49C37098" w:rsidR="00471B33" w:rsidRDefault="001D3B3C" w:rsidP="00E5729E">
            <w:pPr>
              <w:pStyle w:val="a4"/>
              <w:jc w:val="center"/>
            </w:pPr>
            <w:r>
              <w:rPr>
                <w:rFonts w:hint="eastAsia"/>
              </w:rPr>
              <w:t>65.38</w:t>
            </w:r>
            <w:r w:rsidR="00471B33">
              <w:rPr>
                <w:rFonts w:hint="eastAsia"/>
              </w:rPr>
              <w:t>%</w:t>
            </w:r>
          </w:p>
        </w:tc>
      </w:tr>
    </w:tbl>
    <w:p w14:paraId="45658694" w14:textId="77777777" w:rsidR="00471B33" w:rsidRDefault="00471B33" w:rsidP="00471B33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62E8A651" w14:textId="575C2AD4" w:rsidR="00471B33" w:rsidRPr="00AE5D63" w:rsidRDefault="00471B33" w:rsidP="00471B33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流动</w:t>
      </w:r>
      <w:r w:rsidR="001D3B3C">
        <w:rPr>
          <w:rFonts w:ascii="Times New Roman" w:eastAsia="宋体" w:hAnsi="Times New Roman" w:hint="eastAsia"/>
        </w:rPr>
        <w:t>比率</w:t>
      </w:r>
      <w:r w:rsidRPr="00AE5D63">
        <w:rPr>
          <w:rFonts w:ascii="Times New Roman" w:eastAsia="宋体" w:hAnsi="Times New Roman" w:hint="eastAsia"/>
        </w:rPr>
        <w:t>因子与红利因子的交叉选</w:t>
      </w:r>
      <w:proofErr w:type="gramStart"/>
      <w:r w:rsidRPr="00AE5D63">
        <w:rPr>
          <w:rFonts w:ascii="Times New Roman" w:eastAsia="宋体" w:hAnsi="Times New Roman" w:hint="eastAsia"/>
        </w:rPr>
        <w:t>股分</w:t>
      </w:r>
      <w:proofErr w:type="gramEnd"/>
      <w:r w:rsidRPr="00AE5D63">
        <w:rPr>
          <w:rFonts w:ascii="Times New Roman" w:eastAsia="宋体" w:hAnsi="Times New Roman" w:hint="eastAsia"/>
        </w:rPr>
        <w:t>析：</w:t>
      </w:r>
    </w:p>
    <w:p w14:paraId="161FE329" w14:textId="48AB00D5" w:rsidR="001D3B3C" w:rsidRDefault="001D3B3C" w:rsidP="001D3B3C">
      <w:pPr>
        <w:pStyle w:val="a4"/>
      </w:pPr>
      <w:r>
        <w:rPr>
          <w:noProof/>
        </w:rPr>
        <w:drawing>
          <wp:inline distT="0" distB="0" distL="0" distR="0" wp14:anchorId="7026A8A0" wp14:editId="7EAA6692">
            <wp:extent cx="5274310" cy="2598420"/>
            <wp:effectExtent l="0" t="0" r="2540" b="0"/>
            <wp:docPr id="20770188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730E0" w14:textId="134E63CA" w:rsidR="00471B33" w:rsidRDefault="001D3B3C" w:rsidP="00471B33">
      <w:pPr>
        <w:pStyle w:val="a4"/>
      </w:pPr>
      <w:r>
        <w:rPr>
          <w:noProof/>
        </w:rPr>
        <w:lastRenderedPageBreak/>
        <w:drawing>
          <wp:inline distT="0" distB="0" distL="0" distR="0" wp14:anchorId="29F96D73" wp14:editId="2A57A039">
            <wp:extent cx="5274310" cy="2598420"/>
            <wp:effectExtent l="0" t="0" r="2540" b="0"/>
            <wp:docPr id="16852830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F643" w14:textId="5C8BDB09" w:rsidR="00471B33" w:rsidRDefault="00471B33" w:rsidP="00471B33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在低红利</w:t>
      </w:r>
      <w:r w:rsidR="001D3B3C">
        <w:rPr>
          <w:rFonts w:ascii="Times New Roman" w:eastAsia="宋体" w:hAnsi="Times New Roman" w:hint="eastAsia"/>
        </w:rPr>
        <w:t>和高红利股票池中</w:t>
      </w:r>
      <w:r>
        <w:rPr>
          <w:rFonts w:ascii="Times New Roman" w:eastAsia="宋体" w:hAnsi="Times New Roman" w:hint="eastAsia"/>
        </w:rPr>
        <w:t>，</w:t>
      </w:r>
      <w:r w:rsidR="001D3B3C">
        <w:rPr>
          <w:rFonts w:ascii="Times New Roman" w:eastAsia="宋体" w:hAnsi="Times New Roman" w:hint="eastAsia"/>
        </w:rPr>
        <w:t>中</w:t>
      </w:r>
      <w:r>
        <w:rPr>
          <w:rFonts w:ascii="Times New Roman" w:eastAsia="宋体" w:hAnsi="Times New Roman" w:hint="eastAsia"/>
          <w:kern w:val="0"/>
          <w14:ligatures w14:val="none"/>
        </w:rPr>
        <w:t>流动</w:t>
      </w:r>
      <w:r w:rsidR="001D3B3C">
        <w:rPr>
          <w:rFonts w:ascii="Times New Roman" w:eastAsia="宋体" w:hAnsi="Times New Roman" w:hint="eastAsia"/>
          <w:kern w:val="0"/>
          <w14:ligatures w14:val="none"/>
        </w:rPr>
        <w:t>比率</w:t>
      </w:r>
      <w:r>
        <w:rPr>
          <w:rFonts w:ascii="Times New Roman" w:eastAsia="宋体" w:hAnsi="Times New Roman" w:hint="eastAsia"/>
        </w:rPr>
        <w:t>策略较为有效，但是整体策略效益比较一般。</w:t>
      </w:r>
    </w:p>
    <w:p w14:paraId="42164FF7" w14:textId="77777777" w:rsidR="00471B33" w:rsidRDefault="00471B33" w:rsidP="00471B33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对于低</w:t>
      </w:r>
      <w:r>
        <w:rPr>
          <w:rFonts w:ascii="Times New Roman" w:eastAsia="宋体" w:hAnsi="Times New Roman" w:hint="eastAsia"/>
          <w:kern w:val="0"/>
          <w14:ligatures w14:val="none"/>
        </w:rPr>
        <w:t>流动负债占比</w:t>
      </w:r>
      <w:r>
        <w:rPr>
          <w:rFonts w:ascii="Times New Roman" w:eastAsia="宋体" w:hAnsi="Times New Roman" w:hint="eastAsia"/>
        </w:rPr>
        <w:t>股票池，高红利策略较为有效，但是整体策略效益较差。</w:t>
      </w:r>
    </w:p>
    <w:p w14:paraId="6D069896" w14:textId="074012CB" w:rsidR="00471B33" w:rsidRDefault="00471B33" w:rsidP="00471B33">
      <w:pPr>
        <w:pStyle w:val="a3"/>
        <w:ind w:left="360" w:firstLineChars="0" w:firstLine="0"/>
        <w:rPr>
          <w:rFonts w:ascii="Times New Roman" w:eastAsia="宋体" w:hAnsi="Times New Roman"/>
          <w:b/>
          <w:bCs/>
          <w:color w:val="FF0000"/>
          <w:kern w:val="0"/>
          <w14:ligatures w14:val="none"/>
        </w:rPr>
      </w:pPr>
      <w:r w:rsidRPr="00AE5D63">
        <w:rPr>
          <w:rFonts w:ascii="Times New Roman" w:eastAsia="宋体" w:hAnsi="Times New Roman" w:hint="eastAsia"/>
          <w:b/>
          <w:bCs/>
          <w:color w:val="FF0000"/>
        </w:rPr>
        <w:t>结论：</w:t>
      </w:r>
      <w:r w:rsidRPr="00471B33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流动</w:t>
      </w:r>
      <w:r w:rsidR="001D3B3C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比率</w:t>
      </w:r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因子与红利因子交叉选</w:t>
      </w:r>
      <w:proofErr w:type="gramStart"/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股效果</w:t>
      </w:r>
      <w:proofErr w:type="gramEnd"/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一般。</w:t>
      </w:r>
    </w:p>
    <w:p w14:paraId="40CBCD4A" w14:textId="77777777" w:rsidR="00471B33" w:rsidRPr="00471B33" w:rsidRDefault="00471B33" w:rsidP="00471B33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72C7551E" w14:textId="27935906" w:rsidR="001D3B3C" w:rsidRDefault="001D3B3C" w:rsidP="001D3B3C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财务质量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营运能力因子：选取总资产周转率</w:t>
      </w:r>
      <w:r>
        <w:rPr>
          <w:rFonts w:ascii="Times New Roman" w:eastAsia="宋体" w:hAnsi="Times New Roman" w:hint="eastAsia"/>
        </w:rPr>
        <w:t>TTM</w:t>
      </w:r>
      <w:r>
        <w:rPr>
          <w:rFonts w:ascii="Times New Roman" w:eastAsia="宋体" w:hAnsi="Times New Roman" w:hint="eastAsia"/>
        </w:rPr>
        <w:t>作为营运能力因子。首先对其进行单因子测试，测试结果如下。</w:t>
      </w:r>
    </w:p>
    <w:p w14:paraId="6419487F" w14:textId="3AAFCA54" w:rsidR="001D3B3C" w:rsidRDefault="001D3B3C" w:rsidP="001D3B3C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可以看到，总资产周转率因子选</w:t>
      </w:r>
      <w:proofErr w:type="gramStart"/>
      <w:r>
        <w:rPr>
          <w:rFonts w:ascii="Times New Roman" w:eastAsia="宋体" w:hAnsi="Times New Roman" w:hint="eastAsia"/>
        </w:rPr>
        <w:t>股分</w:t>
      </w:r>
      <w:proofErr w:type="gramEnd"/>
      <w:r>
        <w:rPr>
          <w:rFonts w:ascii="Times New Roman" w:eastAsia="宋体" w:hAnsi="Times New Roman" w:hint="eastAsia"/>
        </w:rPr>
        <w:t>层近期较为明显，</w:t>
      </w:r>
      <w:r>
        <w:rPr>
          <w:rFonts w:ascii="Times New Roman" w:eastAsia="宋体" w:hAnsi="Times New Roman" w:hint="eastAsia"/>
        </w:rPr>
        <w:t>Rank IC</w:t>
      </w:r>
      <w:r>
        <w:rPr>
          <w:rFonts w:ascii="Times New Roman" w:eastAsia="宋体" w:hAnsi="Times New Roman" w:hint="eastAsia"/>
        </w:rPr>
        <w:t>表现较好，</w:t>
      </w:r>
      <w:r w:rsidR="00C865CC">
        <w:rPr>
          <w:rFonts w:ascii="Times New Roman" w:eastAsia="宋体" w:hAnsi="Times New Roman" w:hint="eastAsia"/>
        </w:rPr>
        <w:t>但是二者表现相反，</w:t>
      </w:r>
      <w:r>
        <w:rPr>
          <w:rFonts w:ascii="Times New Roman" w:eastAsia="宋体" w:hAnsi="Times New Roman" w:hint="eastAsia"/>
        </w:rPr>
        <w:t>总资产周转率</w:t>
      </w:r>
      <w:r w:rsidR="00C865CC">
        <w:rPr>
          <w:rFonts w:ascii="Times New Roman" w:eastAsia="宋体" w:hAnsi="Times New Roman" w:hint="eastAsia"/>
        </w:rPr>
        <w:t>因子不太</w:t>
      </w:r>
      <w:r>
        <w:rPr>
          <w:rFonts w:ascii="Times New Roman" w:eastAsia="宋体" w:hAnsi="Times New Roman" w:hint="eastAsia"/>
        </w:rPr>
        <w:t>有效。</w:t>
      </w:r>
    </w:p>
    <w:p w14:paraId="38FF1FDB" w14:textId="0CE1CA19" w:rsidR="001D3B3C" w:rsidRDefault="001D3B3C" w:rsidP="001D3B3C">
      <w:pPr>
        <w:pStyle w:val="a4"/>
      </w:pPr>
      <w:r>
        <w:rPr>
          <w:noProof/>
        </w:rPr>
        <w:drawing>
          <wp:inline distT="0" distB="0" distL="0" distR="0" wp14:anchorId="53193C33" wp14:editId="18CFD8E6">
            <wp:extent cx="5274310" cy="2598420"/>
            <wp:effectExtent l="0" t="0" r="2540" b="0"/>
            <wp:docPr id="8239966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1D3B3C" w14:paraId="3F634EC3" w14:textId="77777777" w:rsidTr="00E5729E">
        <w:tc>
          <w:tcPr>
            <w:tcW w:w="1659" w:type="dxa"/>
          </w:tcPr>
          <w:p w14:paraId="2E75E7BB" w14:textId="77777777" w:rsidR="001D3B3C" w:rsidRDefault="001D3B3C" w:rsidP="00E5729E">
            <w:pPr>
              <w:pStyle w:val="a4"/>
              <w:jc w:val="center"/>
            </w:pPr>
          </w:p>
        </w:tc>
        <w:tc>
          <w:tcPr>
            <w:tcW w:w="1659" w:type="dxa"/>
          </w:tcPr>
          <w:p w14:paraId="7C47BC3C" w14:textId="77777777" w:rsidR="001D3B3C" w:rsidRDefault="001D3B3C" w:rsidP="00E5729E">
            <w:pPr>
              <w:pStyle w:val="a4"/>
              <w:jc w:val="center"/>
            </w:pPr>
            <w:r>
              <w:rPr>
                <w:rFonts w:hint="eastAsia"/>
              </w:rPr>
              <w:t>均值</w:t>
            </w:r>
          </w:p>
        </w:tc>
        <w:tc>
          <w:tcPr>
            <w:tcW w:w="1659" w:type="dxa"/>
          </w:tcPr>
          <w:p w14:paraId="670D38B0" w14:textId="77777777" w:rsidR="001D3B3C" w:rsidRDefault="001D3B3C" w:rsidP="00E5729E">
            <w:pPr>
              <w:pStyle w:val="a4"/>
              <w:jc w:val="center"/>
            </w:pPr>
            <w:r>
              <w:rPr>
                <w:rFonts w:hint="eastAsia"/>
              </w:rPr>
              <w:t>标准差</w:t>
            </w:r>
          </w:p>
        </w:tc>
        <w:tc>
          <w:tcPr>
            <w:tcW w:w="1659" w:type="dxa"/>
          </w:tcPr>
          <w:p w14:paraId="0144B18D" w14:textId="77777777" w:rsidR="001D3B3C" w:rsidRDefault="001D3B3C" w:rsidP="00E5729E">
            <w:pPr>
              <w:pStyle w:val="a4"/>
              <w:jc w:val="center"/>
            </w:pPr>
            <w:r>
              <w:rPr>
                <w:rFonts w:hint="eastAsia"/>
              </w:rPr>
              <w:t>IR</w:t>
            </w:r>
          </w:p>
        </w:tc>
        <w:tc>
          <w:tcPr>
            <w:tcW w:w="1660" w:type="dxa"/>
          </w:tcPr>
          <w:p w14:paraId="435C1A21" w14:textId="77777777" w:rsidR="001D3B3C" w:rsidRDefault="001D3B3C" w:rsidP="00E5729E">
            <w:pPr>
              <w:pStyle w:val="a4"/>
              <w:jc w:val="center"/>
            </w:pPr>
            <w:r>
              <w:rPr>
                <w:rFonts w:hint="eastAsia"/>
              </w:rPr>
              <w:t>胜率</w:t>
            </w:r>
          </w:p>
        </w:tc>
      </w:tr>
      <w:tr w:rsidR="001D3B3C" w14:paraId="7D0BBDC0" w14:textId="77777777" w:rsidTr="00E5729E">
        <w:tc>
          <w:tcPr>
            <w:tcW w:w="1659" w:type="dxa"/>
          </w:tcPr>
          <w:p w14:paraId="5FD16DEC" w14:textId="77777777" w:rsidR="001D3B3C" w:rsidRDefault="001D3B3C" w:rsidP="00E5729E">
            <w:pPr>
              <w:pStyle w:val="a4"/>
              <w:jc w:val="center"/>
            </w:pPr>
            <w:r>
              <w:t>N</w:t>
            </w:r>
            <w:r>
              <w:rPr>
                <w:rFonts w:hint="eastAsia"/>
              </w:rPr>
              <w:t>ormal IC</w:t>
            </w:r>
          </w:p>
        </w:tc>
        <w:tc>
          <w:tcPr>
            <w:tcW w:w="1659" w:type="dxa"/>
          </w:tcPr>
          <w:p w14:paraId="0072E3D6" w14:textId="051EF20C" w:rsidR="001D3B3C" w:rsidRDefault="001D3B3C" w:rsidP="00E5729E">
            <w:pPr>
              <w:pStyle w:val="a4"/>
              <w:jc w:val="center"/>
            </w:pPr>
            <w:r w:rsidRPr="001D3B3C">
              <w:t>0.0116</w:t>
            </w:r>
          </w:p>
        </w:tc>
        <w:tc>
          <w:tcPr>
            <w:tcW w:w="1659" w:type="dxa"/>
          </w:tcPr>
          <w:p w14:paraId="529B27D6" w14:textId="54110A8D" w:rsidR="001D3B3C" w:rsidRDefault="001D3B3C" w:rsidP="00E5729E">
            <w:pPr>
              <w:pStyle w:val="a4"/>
              <w:jc w:val="center"/>
            </w:pPr>
            <w:r w:rsidRPr="001D3B3C">
              <w:t>0.0345</w:t>
            </w:r>
          </w:p>
        </w:tc>
        <w:tc>
          <w:tcPr>
            <w:tcW w:w="1659" w:type="dxa"/>
          </w:tcPr>
          <w:p w14:paraId="25542532" w14:textId="6E11A60E" w:rsidR="001D3B3C" w:rsidRDefault="001D3B3C" w:rsidP="00E5729E">
            <w:pPr>
              <w:pStyle w:val="a4"/>
              <w:jc w:val="center"/>
            </w:pPr>
            <w:r w:rsidRPr="001D3B3C">
              <w:t>0.3372</w:t>
            </w:r>
          </w:p>
        </w:tc>
        <w:tc>
          <w:tcPr>
            <w:tcW w:w="1660" w:type="dxa"/>
          </w:tcPr>
          <w:p w14:paraId="2823B60C" w14:textId="19973B98" w:rsidR="001D3B3C" w:rsidRDefault="001D3B3C" w:rsidP="00E5729E">
            <w:pPr>
              <w:pStyle w:val="a4"/>
              <w:jc w:val="center"/>
            </w:pPr>
            <w:r>
              <w:rPr>
                <w:rFonts w:hint="eastAsia"/>
              </w:rPr>
              <w:t>67.31%</w:t>
            </w:r>
          </w:p>
        </w:tc>
      </w:tr>
      <w:tr w:rsidR="001D3B3C" w14:paraId="2AEBF3D1" w14:textId="77777777" w:rsidTr="00E5729E">
        <w:tc>
          <w:tcPr>
            <w:tcW w:w="1659" w:type="dxa"/>
          </w:tcPr>
          <w:p w14:paraId="467B7552" w14:textId="77777777" w:rsidR="001D3B3C" w:rsidRDefault="001D3B3C" w:rsidP="00E5729E">
            <w:pPr>
              <w:pStyle w:val="a4"/>
              <w:jc w:val="center"/>
            </w:pPr>
            <w:r>
              <w:t>R</w:t>
            </w:r>
            <w:r>
              <w:rPr>
                <w:rFonts w:hint="eastAsia"/>
              </w:rPr>
              <w:t>ank IC</w:t>
            </w:r>
          </w:p>
        </w:tc>
        <w:tc>
          <w:tcPr>
            <w:tcW w:w="1659" w:type="dxa"/>
          </w:tcPr>
          <w:p w14:paraId="0950AD53" w14:textId="1DD26383" w:rsidR="001D3B3C" w:rsidRDefault="001D3B3C" w:rsidP="00E5729E">
            <w:pPr>
              <w:pStyle w:val="a4"/>
              <w:jc w:val="center"/>
            </w:pPr>
            <w:r w:rsidRPr="001D3B3C">
              <w:t>0.0268</w:t>
            </w:r>
          </w:p>
        </w:tc>
        <w:tc>
          <w:tcPr>
            <w:tcW w:w="1659" w:type="dxa"/>
          </w:tcPr>
          <w:p w14:paraId="7715F728" w14:textId="0839EA0E" w:rsidR="001D3B3C" w:rsidRDefault="001D3B3C" w:rsidP="00E5729E">
            <w:pPr>
              <w:pStyle w:val="a4"/>
              <w:jc w:val="center"/>
            </w:pPr>
            <w:r w:rsidRPr="001D3B3C">
              <w:t>0.0829</w:t>
            </w:r>
          </w:p>
        </w:tc>
        <w:tc>
          <w:tcPr>
            <w:tcW w:w="1659" w:type="dxa"/>
          </w:tcPr>
          <w:p w14:paraId="20B7A79A" w14:textId="200BEAFB" w:rsidR="001D3B3C" w:rsidRDefault="001D3B3C" w:rsidP="00E5729E">
            <w:pPr>
              <w:pStyle w:val="a4"/>
              <w:jc w:val="center"/>
            </w:pPr>
            <w:r w:rsidRPr="001D3B3C">
              <w:t>0.323</w:t>
            </w:r>
            <w:r>
              <w:rPr>
                <w:rFonts w:hint="eastAsia"/>
              </w:rPr>
              <w:t>0</w:t>
            </w:r>
          </w:p>
        </w:tc>
        <w:tc>
          <w:tcPr>
            <w:tcW w:w="1660" w:type="dxa"/>
          </w:tcPr>
          <w:p w14:paraId="40A59257" w14:textId="77777777" w:rsidR="001D3B3C" w:rsidRDefault="001D3B3C" w:rsidP="00E5729E">
            <w:pPr>
              <w:pStyle w:val="a4"/>
              <w:jc w:val="center"/>
            </w:pPr>
            <w:r>
              <w:rPr>
                <w:rFonts w:hint="eastAsia"/>
              </w:rPr>
              <w:t>65.38%</w:t>
            </w:r>
          </w:p>
        </w:tc>
      </w:tr>
    </w:tbl>
    <w:p w14:paraId="38F55518" w14:textId="77777777" w:rsidR="001D3B3C" w:rsidRDefault="001D3B3C" w:rsidP="001D3B3C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36CE4E17" w14:textId="4B81F907" w:rsidR="001D3B3C" w:rsidRPr="00AE5D63" w:rsidRDefault="001D3B3C" w:rsidP="001D3B3C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总资产周转率</w:t>
      </w:r>
      <w:r w:rsidRPr="00AE5D63">
        <w:rPr>
          <w:rFonts w:ascii="Times New Roman" w:eastAsia="宋体" w:hAnsi="Times New Roman" w:hint="eastAsia"/>
        </w:rPr>
        <w:t>因子与红利因子的交叉选</w:t>
      </w:r>
      <w:proofErr w:type="gramStart"/>
      <w:r w:rsidRPr="00AE5D63">
        <w:rPr>
          <w:rFonts w:ascii="Times New Roman" w:eastAsia="宋体" w:hAnsi="Times New Roman" w:hint="eastAsia"/>
        </w:rPr>
        <w:t>股分</w:t>
      </w:r>
      <w:proofErr w:type="gramEnd"/>
      <w:r w:rsidRPr="00AE5D63">
        <w:rPr>
          <w:rFonts w:ascii="Times New Roman" w:eastAsia="宋体" w:hAnsi="Times New Roman" w:hint="eastAsia"/>
        </w:rPr>
        <w:t>析：</w:t>
      </w:r>
    </w:p>
    <w:p w14:paraId="0F79C273" w14:textId="65BC025C" w:rsidR="001D3B3C" w:rsidRDefault="001D3B3C" w:rsidP="001D3B3C">
      <w:pPr>
        <w:pStyle w:val="a4"/>
      </w:pPr>
      <w:r>
        <w:rPr>
          <w:noProof/>
        </w:rPr>
        <w:lastRenderedPageBreak/>
        <w:drawing>
          <wp:inline distT="0" distB="0" distL="0" distR="0" wp14:anchorId="19669549" wp14:editId="62956851">
            <wp:extent cx="5274310" cy="2598420"/>
            <wp:effectExtent l="0" t="0" r="2540" b="0"/>
            <wp:docPr id="9089867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18922" w14:textId="1A6C4BC6" w:rsidR="001D3B3C" w:rsidRDefault="00FC701D" w:rsidP="001D3B3C">
      <w:pPr>
        <w:pStyle w:val="a4"/>
      </w:pPr>
      <w:r>
        <w:rPr>
          <w:noProof/>
        </w:rPr>
        <w:drawing>
          <wp:inline distT="0" distB="0" distL="0" distR="0" wp14:anchorId="68E741E7" wp14:editId="7287E627">
            <wp:extent cx="5274310" cy="2598420"/>
            <wp:effectExtent l="0" t="0" r="2540" b="0"/>
            <wp:docPr id="10989509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B697" w14:textId="19B79FA3" w:rsidR="001D3B3C" w:rsidRDefault="001D3B3C" w:rsidP="001D3B3C">
      <w:pPr>
        <w:pStyle w:val="a3"/>
        <w:ind w:left="36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在低红利股票池中，</w:t>
      </w:r>
      <w:r w:rsidR="00FC701D">
        <w:rPr>
          <w:rFonts w:ascii="Times New Roman" w:eastAsia="宋体" w:hAnsi="Times New Roman" w:hint="eastAsia"/>
        </w:rPr>
        <w:t>高</w:t>
      </w:r>
      <w:r w:rsidR="00FC701D">
        <w:rPr>
          <w:rFonts w:ascii="Times New Roman" w:eastAsia="宋体" w:hAnsi="Times New Roman" w:hint="eastAsia"/>
          <w:kern w:val="0"/>
          <w14:ligatures w14:val="none"/>
        </w:rPr>
        <w:t>总资产周转率</w:t>
      </w:r>
      <w:r>
        <w:rPr>
          <w:rFonts w:ascii="Times New Roman" w:eastAsia="宋体" w:hAnsi="Times New Roman" w:hint="eastAsia"/>
        </w:rPr>
        <w:t>策略较为有效</w:t>
      </w:r>
      <w:r w:rsidR="00FC701D">
        <w:rPr>
          <w:rFonts w:ascii="Times New Roman" w:eastAsia="宋体" w:hAnsi="Times New Roman" w:hint="eastAsia"/>
        </w:rPr>
        <w:t>；在中高红利股票池中，</w:t>
      </w:r>
      <w:proofErr w:type="gramStart"/>
      <w:r w:rsidR="00FC701D">
        <w:rPr>
          <w:rFonts w:ascii="Times New Roman" w:eastAsia="宋体" w:hAnsi="Times New Roman" w:hint="eastAsia"/>
        </w:rPr>
        <w:t>低</w:t>
      </w:r>
      <w:r w:rsidR="00FC701D">
        <w:rPr>
          <w:rFonts w:ascii="Times New Roman" w:eastAsia="宋体" w:hAnsi="Times New Roman" w:hint="eastAsia"/>
          <w:kern w:val="0"/>
          <w14:ligatures w14:val="none"/>
        </w:rPr>
        <w:t>总资产</w:t>
      </w:r>
      <w:proofErr w:type="gramEnd"/>
      <w:r w:rsidR="00FC701D">
        <w:rPr>
          <w:rFonts w:ascii="Times New Roman" w:eastAsia="宋体" w:hAnsi="Times New Roman" w:hint="eastAsia"/>
          <w:kern w:val="0"/>
          <w14:ligatures w14:val="none"/>
        </w:rPr>
        <w:t>周转率策略较为有效；</w:t>
      </w:r>
      <w:r>
        <w:rPr>
          <w:rFonts w:ascii="Times New Roman" w:eastAsia="宋体" w:hAnsi="Times New Roman" w:hint="eastAsia"/>
        </w:rPr>
        <w:t>但是整体策略效益</w:t>
      </w:r>
      <w:r w:rsidR="00FC701D">
        <w:rPr>
          <w:rFonts w:ascii="Times New Roman" w:eastAsia="宋体" w:hAnsi="Times New Roman" w:hint="eastAsia"/>
        </w:rPr>
        <w:t>都</w:t>
      </w:r>
      <w:r>
        <w:rPr>
          <w:rFonts w:ascii="Times New Roman" w:eastAsia="宋体" w:hAnsi="Times New Roman" w:hint="eastAsia"/>
        </w:rPr>
        <w:t>一般。</w:t>
      </w:r>
    </w:p>
    <w:p w14:paraId="1FE7A582" w14:textId="47CB1308" w:rsidR="001D3B3C" w:rsidRDefault="001D3B3C" w:rsidP="001D3B3C">
      <w:pPr>
        <w:pStyle w:val="a3"/>
        <w:ind w:left="360" w:firstLineChars="0" w:firstLine="0"/>
        <w:rPr>
          <w:rFonts w:ascii="Times New Roman" w:eastAsia="宋体" w:hAnsi="Times New Roman"/>
        </w:rPr>
      </w:pPr>
      <w:proofErr w:type="gramStart"/>
      <w:r>
        <w:rPr>
          <w:rFonts w:ascii="Times New Roman" w:eastAsia="宋体" w:hAnsi="Times New Roman" w:hint="eastAsia"/>
        </w:rPr>
        <w:t>对于低</w:t>
      </w:r>
      <w:r w:rsidR="00FC701D">
        <w:rPr>
          <w:rFonts w:ascii="Times New Roman" w:eastAsia="宋体" w:hAnsi="Times New Roman" w:hint="eastAsia"/>
          <w:kern w:val="0"/>
          <w14:ligatures w14:val="none"/>
        </w:rPr>
        <w:t>总资产</w:t>
      </w:r>
      <w:proofErr w:type="gramEnd"/>
      <w:r w:rsidR="00FC701D">
        <w:rPr>
          <w:rFonts w:ascii="Times New Roman" w:eastAsia="宋体" w:hAnsi="Times New Roman" w:hint="eastAsia"/>
          <w:kern w:val="0"/>
          <w14:ligatures w14:val="none"/>
        </w:rPr>
        <w:t>周转率</w:t>
      </w:r>
      <w:r>
        <w:rPr>
          <w:rFonts w:ascii="Times New Roman" w:eastAsia="宋体" w:hAnsi="Times New Roman" w:hint="eastAsia"/>
        </w:rPr>
        <w:t>股票池，高红利策略较为有效，但是整体策略效益</w:t>
      </w:r>
      <w:r w:rsidR="00FC701D">
        <w:rPr>
          <w:rFonts w:ascii="Times New Roman" w:eastAsia="宋体" w:hAnsi="Times New Roman" w:hint="eastAsia"/>
        </w:rPr>
        <w:t>一般</w:t>
      </w:r>
      <w:r>
        <w:rPr>
          <w:rFonts w:ascii="Times New Roman" w:eastAsia="宋体" w:hAnsi="Times New Roman" w:hint="eastAsia"/>
        </w:rPr>
        <w:t>。</w:t>
      </w:r>
    </w:p>
    <w:p w14:paraId="14C54039" w14:textId="5ABB3FA5" w:rsidR="001D3B3C" w:rsidRDefault="001D3B3C" w:rsidP="001D3B3C">
      <w:pPr>
        <w:pStyle w:val="a3"/>
        <w:ind w:left="360" w:firstLineChars="0" w:firstLine="0"/>
        <w:rPr>
          <w:rFonts w:ascii="Times New Roman" w:eastAsia="宋体" w:hAnsi="Times New Roman"/>
          <w:b/>
          <w:bCs/>
          <w:color w:val="FF0000"/>
          <w:kern w:val="0"/>
          <w14:ligatures w14:val="none"/>
        </w:rPr>
      </w:pPr>
      <w:r w:rsidRPr="00AE5D63">
        <w:rPr>
          <w:rFonts w:ascii="Times New Roman" w:eastAsia="宋体" w:hAnsi="Times New Roman" w:hint="eastAsia"/>
          <w:b/>
          <w:bCs/>
          <w:color w:val="FF0000"/>
        </w:rPr>
        <w:t>结论：</w:t>
      </w:r>
      <w:r w:rsidR="00C865CC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低红利</w:t>
      </w:r>
      <w:r w:rsidR="00C865CC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+</w:t>
      </w:r>
      <w:r w:rsidR="00FC701D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高资产周转率有效，</w:t>
      </w:r>
      <w:r w:rsidR="00C865CC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高红利</w:t>
      </w:r>
      <w:r w:rsidR="00C865CC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+</w:t>
      </w:r>
      <w:proofErr w:type="gramStart"/>
      <w:r w:rsidR="00FC701D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低资产</w:t>
      </w:r>
      <w:proofErr w:type="gramEnd"/>
      <w:r w:rsidR="00FC701D"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周转率有效</w:t>
      </w:r>
      <w:r>
        <w:rPr>
          <w:rFonts w:ascii="Times New Roman" w:eastAsia="宋体" w:hAnsi="Times New Roman" w:hint="eastAsia"/>
          <w:b/>
          <w:bCs/>
          <w:color w:val="FF0000"/>
          <w:kern w:val="0"/>
          <w14:ligatures w14:val="none"/>
        </w:rPr>
        <w:t>。</w:t>
      </w:r>
    </w:p>
    <w:p w14:paraId="4D8140E6" w14:textId="77777777" w:rsidR="007A300E" w:rsidRPr="001D3B3C" w:rsidRDefault="007A300E" w:rsidP="001D3B3C">
      <w:pPr>
        <w:rPr>
          <w:rFonts w:ascii="Times New Roman" w:eastAsia="宋体" w:hAnsi="Times New Roman"/>
        </w:rPr>
      </w:pPr>
    </w:p>
    <w:p w14:paraId="4FA0A3DC" w14:textId="77777777" w:rsidR="00A8342F" w:rsidRPr="00A8342F" w:rsidRDefault="00A8342F" w:rsidP="00A8342F">
      <w:pPr>
        <w:rPr>
          <w:rFonts w:ascii="Times New Roman" w:eastAsia="宋体" w:hAnsi="Times New Roman"/>
        </w:rPr>
      </w:pPr>
    </w:p>
    <w:sectPr w:rsidR="00A8342F" w:rsidRPr="00A8342F">
      <w:footerReference w:type="default" r:id="rId4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63E45" w14:textId="77777777" w:rsidR="00A360DE" w:rsidRDefault="00A360DE" w:rsidP="00617B61">
      <w:r>
        <w:separator/>
      </w:r>
    </w:p>
  </w:endnote>
  <w:endnote w:type="continuationSeparator" w:id="0">
    <w:p w14:paraId="7A0774BA" w14:textId="77777777" w:rsidR="00A360DE" w:rsidRDefault="00A360DE" w:rsidP="00617B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康俪金黑W8(P)">
    <w:panose1 w:val="020B0800000000000000"/>
    <w:charset w:val="86"/>
    <w:family w:val="swiss"/>
    <w:pitch w:val="variable"/>
    <w:sig w:usb0="00000001" w:usb1="080F0000" w:usb2="00000012" w:usb3="00000000" w:csb0="00040000" w:csb1="00000000"/>
  </w:font>
  <w:font w:name="方正中雅宋简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4080212"/>
      <w:docPartObj>
        <w:docPartGallery w:val="Page Numbers (Bottom of Page)"/>
        <w:docPartUnique/>
      </w:docPartObj>
    </w:sdtPr>
    <w:sdtContent>
      <w:p w14:paraId="4524BD8D" w14:textId="61EAE01C" w:rsidR="00617B61" w:rsidRDefault="00617B6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3C94E86" w14:textId="77777777" w:rsidR="00617B61" w:rsidRDefault="00617B6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CB5D4" w14:textId="77777777" w:rsidR="00A360DE" w:rsidRDefault="00A360DE" w:rsidP="00617B61">
      <w:r>
        <w:separator/>
      </w:r>
    </w:p>
  </w:footnote>
  <w:footnote w:type="continuationSeparator" w:id="0">
    <w:p w14:paraId="0EE94A8F" w14:textId="77777777" w:rsidR="00A360DE" w:rsidRDefault="00A360DE" w:rsidP="00617B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47B86"/>
    <w:multiLevelType w:val="hybridMultilevel"/>
    <w:tmpl w:val="7486A16C"/>
    <w:lvl w:ilvl="0" w:tplc="797C0E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C2B300D"/>
    <w:multiLevelType w:val="hybridMultilevel"/>
    <w:tmpl w:val="152CA474"/>
    <w:lvl w:ilvl="0" w:tplc="56D8F1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E5C12F7"/>
    <w:multiLevelType w:val="hybridMultilevel"/>
    <w:tmpl w:val="42B8F15A"/>
    <w:lvl w:ilvl="0" w:tplc="3C32CEF2"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3F97B9D"/>
    <w:multiLevelType w:val="hybridMultilevel"/>
    <w:tmpl w:val="A652375C"/>
    <w:lvl w:ilvl="0" w:tplc="0F5ECB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6782510"/>
    <w:multiLevelType w:val="hybridMultilevel"/>
    <w:tmpl w:val="1178AD5A"/>
    <w:lvl w:ilvl="0" w:tplc="F6E0A0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97C52C6"/>
    <w:multiLevelType w:val="hybridMultilevel"/>
    <w:tmpl w:val="68B0BB36"/>
    <w:lvl w:ilvl="0" w:tplc="5A4450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44582962">
    <w:abstractNumId w:val="2"/>
  </w:num>
  <w:num w:numId="2" w16cid:durableId="1036930653">
    <w:abstractNumId w:val="3"/>
  </w:num>
  <w:num w:numId="3" w16cid:durableId="444809928">
    <w:abstractNumId w:val="0"/>
  </w:num>
  <w:num w:numId="4" w16cid:durableId="1976448157">
    <w:abstractNumId w:val="5"/>
  </w:num>
  <w:num w:numId="5" w16cid:durableId="1974630337">
    <w:abstractNumId w:val="4"/>
  </w:num>
  <w:num w:numId="6" w16cid:durableId="8117478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513"/>
    <w:rsid w:val="000D264F"/>
    <w:rsid w:val="001D3B3C"/>
    <w:rsid w:val="002124CC"/>
    <w:rsid w:val="00252752"/>
    <w:rsid w:val="00315502"/>
    <w:rsid w:val="0034638E"/>
    <w:rsid w:val="0036243C"/>
    <w:rsid w:val="003705E8"/>
    <w:rsid w:val="003E1D8C"/>
    <w:rsid w:val="00470513"/>
    <w:rsid w:val="00471B33"/>
    <w:rsid w:val="004A79BF"/>
    <w:rsid w:val="004C1BF1"/>
    <w:rsid w:val="004E66BD"/>
    <w:rsid w:val="00513CE0"/>
    <w:rsid w:val="00555A12"/>
    <w:rsid w:val="005A66E1"/>
    <w:rsid w:val="005C416E"/>
    <w:rsid w:val="00617B61"/>
    <w:rsid w:val="006704C8"/>
    <w:rsid w:val="006D54D5"/>
    <w:rsid w:val="006E10CE"/>
    <w:rsid w:val="006E2C34"/>
    <w:rsid w:val="007859DF"/>
    <w:rsid w:val="007A300E"/>
    <w:rsid w:val="00832044"/>
    <w:rsid w:val="008B53DD"/>
    <w:rsid w:val="008E1B30"/>
    <w:rsid w:val="009124EC"/>
    <w:rsid w:val="00996EE3"/>
    <w:rsid w:val="009D2641"/>
    <w:rsid w:val="00A10567"/>
    <w:rsid w:val="00A360DE"/>
    <w:rsid w:val="00A8342F"/>
    <w:rsid w:val="00AE5D63"/>
    <w:rsid w:val="00B11747"/>
    <w:rsid w:val="00B22D45"/>
    <w:rsid w:val="00B3599B"/>
    <w:rsid w:val="00BA70A0"/>
    <w:rsid w:val="00BD14E9"/>
    <w:rsid w:val="00C26ED2"/>
    <w:rsid w:val="00C4514F"/>
    <w:rsid w:val="00C865CC"/>
    <w:rsid w:val="00CE4C0B"/>
    <w:rsid w:val="00DF4D93"/>
    <w:rsid w:val="00E32583"/>
    <w:rsid w:val="00FB4B23"/>
    <w:rsid w:val="00FC7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5E0F2"/>
  <w15:chartTrackingRefBased/>
  <w15:docId w15:val="{614195CD-47ED-41B2-9EC5-19C6A2FCC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0C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4B23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9D264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table" w:styleId="a5">
    <w:name w:val="Table Grid"/>
    <w:basedOn w:val="a1"/>
    <w:uiPriority w:val="39"/>
    <w:rsid w:val="009D2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617B6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17B6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17B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17B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5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21</Pages>
  <Words>842</Words>
  <Characters>4802</Characters>
  <Application>Microsoft Office Word</Application>
  <DocSecurity>0</DocSecurity>
  <Lines>40</Lines>
  <Paragraphs>11</Paragraphs>
  <ScaleCrop>false</ScaleCrop>
  <Company/>
  <LinksUpToDate>false</LinksUpToDate>
  <CharactersWithSpaces>5633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He</dc:creator>
  <cp:keywords/>
  <dc:description/>
  <cp:lastModifiedBy>Zhao He</cp:lastModifiedBy>
  <cp:revision>25</cp:revision>
  <dcterms:created xsi:type="dcterms:W3CDTF">2024-03-14T02:57:00Z</dcterms:created>
  <dcterms:modified xsi:type="dcterms:W3CDTF">2024-03-22T00:37:00Z</dcterms:modified>
</cp:coreProperties>
</file>